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CF9" w:rsidRPr="00A60F5B" w:rsidRDefault="00EC2CF9" w:rsidP="00EC2CF9">
      <w:pPr>
        <w:spacing w:line="360" w:lineRule="auto"/>
        <w:jc w:val="both"/>
        <w:rPr>
          <w:rFonts w:ascii="Arial" w:hAnsi="Arial" w:cs="Arial"/>
          <w:b/>
          <w:sz w:val="28"/>
          <w:szCs w:val="28"/>
        </w:rPr>
      </w:pPr>
      <w:r w:rsidRPr="00A60F5B">
        <w:rPr>
          <w:rFonts w:ascii="Arial" w:hAnsi="Arial" w:cs="Arial"/>
          <w:b/>
          <w:sz w:val="28"/>
          <w:szCs w:val="28"/>
        </w:rPr>
        <w:t>H. CONGRESO DEL ESTADO DE YUCATÁN:</w:t>
      </w:r>
    </w:p>
    <w:p w:rsidR="00EC2CF9" w:rsidRPr="00A60F5B" w:rsidRDefault="00EC2CF9" w:rsidP="00EC2CF9">
      <w:pPr>
        <w:spacing w:line="360" w:lineRule="auto"/>
        <w:jc w:val="both"/>
        <w:rPr>
          <w:rFonts w:ascii="Arial" w:hAnsi="Arial" w:cs="Arial"/>
          <w:b/>
          <w:sz w:val="28"/>
          <w:szCs w:val="28"/>
        </w:rPr>
      </w:pPr>
    </w:p>
    <w:p w:rsidR="00EC2CF9" w:rsidRPr="00EC2CF9" w:rsidRDefault="00EC2CF9" w:rsidP="00EC2CF9">
      <w:pPr>
        <w:spacing w:line="360" w:lineRule="auto"/>
        <w:jc w:val="both"/>
        <w:rPr>
          <w:rFonts w:ascii="Arial" w:hAnsi="Arial" w:cs="Arial"/>
          <w:b/>
          <w:bCs/>
          <w:sz w:val="28"/>
          <w:szCs w:val="28"/>
        </w:rPr>
      </w:pPr>
      <w:r w:rsidRPr="00A60F5B">
        <w:rPr>
          <w:rFonts w:ascii="Arial" w:hAnsi="Arial" w:cs="Arial"/>
          <w:b/>
          <w:sz w:val="28"/>
          <w:szCs w:val="28"/>
        </w:rPr>
        <w:t xml:space="preserve">Con fundamento en los artículos 35 fracción I de la Constitución Política; 16 y 22 fracción VI de la Ley de Gobierno del Poder Legislativo del Estado de Yucatán, someto a consideración de esta Honorable Asamblea la siguiente, </w:t>
      </w:r>
      <w:r w:rsidRPr="00EC2CF9">
        <w:rPr>
          <w:rFonts w:ascii="Arial" w:hAnsi="Arial" w:cs="Arial"/>
          <w:b/>
          <w:bCs/>
          <w:sz w:val="28"/>
          <w:szCs w:val="28"/>
        </w:rPr>
        <w:t xml:space="preserve">iniciativa con proyecto de decreto que modifica el art. 30 de la </w:t>
      </w:r>
      <w:r>
        <w:rPr>
          <w:rFonts w:ascii="Arial" w:hAnsi="Arial" w:cs="Arial"/>
          <w:b/>
          <w:bCs/>
          <w:sz w:val="28"/>
          <w:szCs w:val="28"/>
        </w:rPr>
        <w:t>C</w:t>
      </w:r>
      <w:r w:rsidRPr="00EC2CF9">
        <w:rPr>
          <w:rFonts w:ascii="Arial" w:hAnsi="Arial" w:cs="Arial"/>
          <w:b/>
          <w:bCs/>
          <w:sz w:val="28"/>
          <w:szCs w:val="28"/>
        </w:rPr>
        <w:t xml:space="preserve">onstitución </w:t>
      </w:r>
      <w:r>
        <w:rPr>
          <w:rFonts w:ascii="Arial" w:hAnsi="Arial" w:cs="Arial"/>
          <w:b/>
          <w:bCs/>
          <w:sz w:val="28"/>
          <w:szCs w:val="28"/>
        </w:rPr>
        <w:t>P</w:t>
      </w:r>
      <w:r w:rsidRPr="00EC2CF9">
        <w:rPr>
          <w:rFonts w:ascii="Arial" w:hAnsi="Arial" w:cs="Arial"/>
          <w:b/>
          <w:bCs/>
          <w:sz w:val="28"/>
          <w:szCs w:val="28"/>
        </w:rPr>
        <w:t xml:space="preserve">olítica y la </w:t>
      </w:r>
      <w:r>
        <w:rPr>
          <w:rFonts w:ascii="Arial" w:hAnsi="Arial" w:cs="Arial"/>
          <w:b/>
          <w:bCs/>
          <w:sz w:val="28"/>
          <w:szCs w:val="28"/>
        </w:rPr>
        <w:t>L</w:t>
      </w:r>
      <w:r w:rsidRPr="00EC2CF9">
        <w:rPr>
          <w:rFonts w:ascii="Arial" w:hAnsi="Arial" w:cs="Arial"/>
          <w:b/>
          <w:bCs/>
          <w:sz w:val="28"/>
          <w:szCs w:val="28"/>
        </w:rPr>
        <w:t xml:space="preserve">ey de </w:t>
      </w:r>
      <w:r>
        <w:rPr>
          <w:rFonts w:ascii="Arial" w:hAnsi="Arial" w:cs="Arial"/>
          <w:b/>
          <w:bCs/>
          <w:sz w:val="28"/>
          <w:szCs w:val="28"/>
        </w:rPr>
        <w:t>S</w:t>
      </w:r>
      <w:r w:rsidRPr="00EC2CF9">
        <w:rPr>
          <w:rFonts w:ascii="Arial" w:hAnsi="Arial" w:cs="Arial"/>
          <w:b/>
          <w:bCs/>
          <w:sz w:val="28"/>
          <w:szCs w:val="28"/>
        </w:rPr>
        <w:t xml:space="preserve">ervidores </w:t>
      </w:r>
      <w:r>
        <w:rPr>
          <w:rFonts w:ascii="Arial" w:hAnsi="Arial" w:cs="Arial"/>
          <w:b/>
          <w:bCs/>
          <w:sz w:val="28"/>
          <w:szCs w:val="28"/>
        </w:rPr>
        <w:t>P</w:t>
      </w:r>
      <w:r w:rsidRPr="00EC2CF9">
        <w:rPr>
          <w:rFonts w:ascii="Arial" w:hAnsi="Arial" w:cs="Arial"/>
          <w:b/>
          <w:bCs/>
          <w:sz w:val="28"/>
          <w:szCs w:val="28"/>
        </w:rPr>
        <w:t xml:space="preserve">úblicos del </w:t>
      </w:r>
      <w:r>
        <w:rPr>
          <w:rFonts w:ascii="Arial" w:hAnsi="Arial" w:cs="Arial"/>
          <w:b/>
          <w:bCs/>
          <w:sz w:val="28"/>
          <w:szCs w:val="28"/>
        </w:rPr>
        <w:t>E</w:t>
      </w:r>
      <w:r w:rsidRPr="00EC2CF9">
        <w:rPr>
          <w:rFonts w:ascii="Arial" w:hAnsi="Arial" w:cs="Arial"/>
          <w:b/>
          <w:bCs/>
          <w:sz w:val="28"/>
          <w:szCs w:val="28"/>
        </w:rPr>
        <w:t xml:space="preserve">stado de </w:t>
      </w:r>
      <w:r>
        <w:rPr>
          <w:rFonts w:ascii="Arial" w:hAnsi="Arial" w:cs="Arial"/>
          <w:b/>
          <w:bCs/>
          <w:sz w:val="28"/>
          <w:szCs w:val="28"/>
        </w:rPr>
        <w:t>Y</w:t>
      </w:r>
      <w:r w:rsidRPr="00EC2CF9">
        <w:rPr>
          <w:rFonts w:ascii="Arial" w:hAnsi="Arial" w:cs="Arial"/>
          <w:b/>
          <w:bCs/>
          <w:sz w:val="28"/>
          <w:szCs w:val="28"/>
        </w:rPr>
        <w:t xml:space="preserve">ucatán, en materia de </w:t>
      </w:r>
      <w:r>
        <w:rPr>
          <w:rFonts w:ascii="Arial" w:hAnsi="Arial" w:cs="Arial"/>
          <w:b/>
          <w:bCs/>
          <w:sz w:val="28"/>
          <w:szCs w:val="28"/>
        </w:rPr>
        <w:t>J</w:t>
      </w:r>
      <w:r w:rsidRPr="00EC2CF9">
        <w:rPr>
          <w:rFonts w:ascii="Arial" w:hAnsi="Arial" w:cs="Arial"/>
          <w:b/>
          <w:bCs/>
          <w:sz w:val="28"/>
          <w:szCs w:val="28"/>
        </w:rPr>
        <w:t xml:space="preserve">uicio </w:t>
      </w:r>
      <w:r>
        <w:rPr>
          <w:rFonts w:ascii="Arial" w:hAnsi="Arial" w:cs="Arial"/>
          <w:b/>
          <w:bCs/>
          <w:sz w:val="28"/>
          <w:szCs w:val="28"/>
        </w:rPr>
        <w:t>P</w:t>
      </w:r>
      <w:r w:rsidRPr="00EC2CF9">
        <w:rPr>
          <w:rFonts w:ascii="Arial" w:hAnsi="Arial" w:cs="Arial"/>
          <w:b/>
          <w:bCs/>
          <w:sz w:val="28"/>
          <w:szCs w:val="28"/>
        </w:rPr>
        <w:t>olítico</w:t>
      </w:r>
      <w:r w:rsidRPr="00A60F5B">
        <w:rPr>
          <w:rFonts w:ascii="Arial" w:hAnsi="Arial" w:cs="Arial"/>
          <w:b/>
          <w:sz w:val="28"/>
          <w:szCs w:val="28"/>
        </w:rPr>
        <w:t>, con base en la siguiente:</w:t>
      </w:r>
    </w:p>
    <w:p w:rsidR="00EC2CF9" w:rsidRPr="00A60F5B" w:rsidRDefault="00EC2CF9" w:rsidP="00EC2CF9">
      <w:pPr>
        <w:spacing w:line="360" w:lineRule="auto"/>
        <w:jc w:val="both"/>
        <w:rPr>
          <w:rFonts w:ascii="Arial" w:hAnsi="Arial" w:cs="Arial"/>
          <w:b/>
          <w:sz w:val="24"/>
          <w:szCs w:val="24"/>
        </w:rPr>
      </w:pPr>
    </w:p>
    <w:p w:rsidR="00EC2CF9" w:rsidRDefault="00EC2CF9" w:rsidP="00EC2CF9">
      <w:pPr>
        <w:spacing w:line="360" w:lineRule="auto"/>
        <w:jc w:val="center"/>
        <w:rPr>
          <w:rFonts w:ascii="Arial" w:hAnsi="Arial" w:cs="Arial"/>
          <w:b/>
          <w:sz w:val="28"/>
          <w:szCs w:val="28"/>
        </w:rPr>
      </w:pPr>
      <w:r w:rsidRPr="00EC2CF9">
        <w:rPr>
          <w:rFonts w:ascii="Arial" w:hAnsi="Arial" w:cs="Arial"/>
          <w:b/>
          <w:sz w:val="28"/>
          <w:szCs w:val="28"/>
        </w:rPr>
        <w:t>EXPOSICIÓN DE MOTIVOS</w:t>
      </w:r>
    </w:p>
    <w:p w:rsidR="00392347" w:rsidRDefault="00392347" w:rsidP="00EC2CF9">
      <w:pPr>
        <w:spacing w:line="360" w:lineRule="auto"/>
        <w:jc w:val="both"/>
        <w:rPr>
          <w:rFonts w:ascii="Arial" w:hAnsi="Arial" w:cs="Arial"/>
          <w:sz w:val="24"/>
          <w:szCs w:val="24"/>
        </w:rPr>
      </w:pPr>
    </w:p>
    <w:p w:rsidR="00392347" w:rsidRDefault="00392347" w:rsidP="00EC2CF9">
      <w:pPr>
        <w:spacing w:line="360" w:lineRule="auto"/>
        <w:jc w:val="both"/>
        <w:rPr>
          <w:rFonts w:ascii="Arial" w:hAnsi="Arial" w:cs="Arial"/>
          <w:sz w:val="24"/>
          <w:szCs w:val="24"/>
        </w:rPr>
      </w:pPr>
      <w:r>
        <w:rPr>
          <w:rFonts w:ascii="Arial" w:hAnsi="Arial" w:cs="Arial"/>
          <w:sz w:val="24"/>
          <w:szCs w:val="24"/>
        </w:rPr>
        <w:t xml:space="preserve">Tratándose de los </w:t>
      </w:r>
      <w:r w:rsidR="00F345F1">
        <w:rPr>
          <w:rFonts w:ascii="Arial" w:hAnsi="Arial" w:cs="Arial"/>
          <w:sz w:val="24"/>
          <w:szCs w:val="24"/>
        </w:rPr>
        <w:t>servidores</w:t>
      </w:r>
      <w:r>
        <w:rPr>
          <w:rFonts w:ascii="Arial" w:hAnsi="Arial" w:cs="Arial"/>
          <w:sz w:val="24"/>
          <w:szCs w:val="24"/>
        </w:rPr>
        <w:t xml:space="preserve"> públicos, se han creado diversas dependencias que tienen a su cargo la vigilancia, investigación y en su caso sanción de la responsabilidad en la que los funcionarios pueden incurrir.</w:t>
      </w:r>
    </w:p>
    <w:p w:rsidR="00E46BCA" w:rsidRDefault="00392347" w:rsidP="00EC2CF9">
      <w:pPr>
        <w:spacing w:line="360" w:lineRule="auto"/>
        <w:jc w:val="both"/>
        <w:rPr>
          <w:rFonts w:ascii="Arial" w:hAnsi="Arial" w:cs="Arial"/>
          <w:sz w:val="24"/>
          <w:szCs w:val="24"/>
        </w:rPr>
      </w:pPr>
      <w:r>
        <w:rPr>
          <w:rFonts w:ascii="Arial" w:hAnsi="Arial" w:cs="Arial"/>
          <w:sz w:val="24"/>
          <w:szCs w:val="24"/>
        </w:rPr>
        <w:t>En ese sentido, cuando existe responsabilidad patrimonial, le compete conocer a la Auditoría Superior del Estado de Yucatán</w:t>
      </w:r>
      <w:r w:rsidR="00F345F1">
        <w:rPr>
          <w:rFonts w:ascii="Arial" w:hAnsi="Arial" w:cs="Arial"/>
          <w:sz w:val="24"/>
          <w:szCs w:val="24"/>
        </w:rPr>
        <w:t>;</w:t>
      </w:r>
      <w:r>
        <w:rPr>
          <w:rFonts w:ascii="Arial" w:hAnsi="Arial" w:cs="Arial"/>
          <w:sz w:val="24"/>
          <w:szCs w:val="24"/>
        </w:rPr>
        <w:t xml:space="preserve"> para el ámbito penal se encuentra facultada la Fiscalía General del Estado</w:t>
      </w:r>
      <w:r w:rsidR="00F345F1">
        <w:rPr>
          <w:rFonts w:ascii="Arial" w:hAnsi="Arial" w:cs="Arial"/>
          <w:sz w:val="24"/>
          <w:szCs w:val="24"/>
        </w:rPr>
        <w:t>;</w:t>
      </w:r>
      <w:r>
        <w:rPr>
          <w:rFonts w:ascii="Arial" w:hAnsi="Arial" w:cs="Arial"/>
          <w:sz w:val="24"/>
          <w:szCs w:val="24"/>
        </w:rPr>
        <w:t xml:space="preserve"> en materia de corrupción, lo es</w:t>
      </w:r>
      <w:r w:rsidR="00F345F1">
        <w:rPr>
          <w:rFonts w:ascii="Arial" w:hAnsi="Arial" w:cs="Arial"/>
          <w:sz w:val="24"/>
          <w:szCs w:val="24"/>
        </w:rPr>
        <w:t>tá</w:t>
      </w:r>
      <w:r>
        <w:rPr>
          <w:rFonts w:ascii="Arial" w:hAnsi="Arial" w:cs="Arial"/>
          <w:sz w:val="24"/>
          <w:szCs w:val="24"/>
        </w:rPr>
        <w:t xml:space="preserve"> la</w:t>
      </w:r>
      <w:r w:rsidRPr="00392347">
        <w:rPr>
          <w:rFonts w:ascii="Arial" w:hAnsi="Arial" w:cs="Arial"/>
          <w:sz w:val="24"/>
          <w:szCs w:val="24"/>
        </w:rPr>
        <w:t> Fiscalía Especializada en el Combate a la Corrupción del Estado</w:t>
      </w:r>
      <w:r w:rsidR="00E46BCA">
        <w:rPr>
          <w:rFonts w:ascii="Arial" w:hAnsi="Arial" w:cs="Arial"/>
          <w:sz w:val="24"/>
          <w:szCs w:val="24"/>
        </w:rPr>
        <w:t>.</w:t>
      </w:r>
    </w:p>
    <w:p w:rsidR="00392347" w:rsidRDefault="00E46BCA" w:rsidP="00EC2CF9">
      <w:pPr>
        <w:spacing w:line="360" w:lineRule="auto"/>
        <w:jc w:val="both"/>
        <w:rPr>
          <w:rFonts w:ascii="Arial" w:hAnsi="Arial" w:cs="Arial"/>
          <w:sz w:val="24"/>
          <w:szCs w:val="24"/>
        </w:rPr>
      </w:pPr>
      <w:r>
        <w:rPr>
          <w:rFonts w:ascii="Arial" w:hAnsi="Arial" w:cs="Arial"/>
          <w:sz w:val="24"/>
          <w:szCs w:val="24"/>
        </w:rPr>
        <w:t>A</w:t>
      </w:r>
      <w:r w:rsidR="00392347">
        <w:rPr>
          <w:rFonts w:ascii="Arial" w:hAnsi="Arial" w:cs="Arial"/>
          <w:sz w:val="24"/>
          <w:szCs w:val="24"/>
        </w:rPr>
        <w:t xml:space="preserve"> todas ellas, les compete la atribución de recibir denuncias o en su caso, investigar de oficio ante la probable existencia de una conducta que pudiera general responsabilidad </w:t>
      </w:r>
      <w:r>
        <w:rPr>
          <w:rFonts w:ascii="Arial" w:hAnsi="Arial" w:cs="Arial"/>
          <w:sz w:val="24"/>
          <w:szCs w:val="24"/>
        </w:rPr>
        <w:t>para quien incurre en responsabilidades</w:t>
      </w:r>
      <w:r w:rsidR="00392347">
        <w:rPr>
          <w:rFonts w:ascii="Arial" w:hAnsi="Arial" w:cs="Arial"/>
          <w:sz w:val="24"/>
          <w:szCs w:val="24"/>
        </w:rPr>
        <w:t>.</w:t>
      </w:r>
    </w:p>
    <w:p w:rsidR="00392347" w:rsidRDefault="00392347" w:rsidP="00EC2CF9">
      <w:pPr>
        <w:spacing w:line="360" w:lineRule="auto"/>
        <w:jc w:val="both"/>
        <w:rPr>
          <w:rFonts w:ascii="Arial" w:hAnsi="Arial" w:cs="Arial"/>
          <w:sz w:val="24"/>
          <w:szCs w:val="24"/>
        </w:rPr>
      </w:pPr>
      <w:r>
        <w:rPr>
          <w:rFonts w:ascii="Arial" w:hAnsi="Arial" w:cs="Arial"/>
          <w:sz w:val="24"/>
          <w:szCs w:val="24"/>
        </w:rPr>
        <w:lastRenderedPageBreak/>
        <w:t xml:space="preserve">Sin embargo, al Congreso del Estado, le compete </w:t>
      </w:r>
      <w:r w:rsidR="00A77FBC">
        <w:rPr>
          <w:rFonts w:ascii="Arial" w:hAnsi="Arial" w:cs="Arial"/>
          <w:sz w:val="24"/>
          <w:szCs w:val="24"/>
        </w:rPr>
        <w:t xml:space="preserve">la facultad de </w:t>
      </w:r>
      <w:r>
        <w:rPr>
          <w:rFonts w:ascii="Arial" w:hAnsi="Arial" w:cs="Arial"/>
          <w:sz w:val="24"/>
          <w:szCs w:val="24"/>
        </w:rPr>
        <w:t>conocer de los procesos de Juicio Político, ante la probable responsabilidad cometida por los servidores públicos de</w:t>
      </w:r>
      <w:r w:rsidR="00F345F1">
        <w:rPr>
          <w:rFonts w:ascii="Arial" w:hAnsi="Arial" w:cs="Arial"/>
          <w:sz w:val="24"/>
          <w:szCs w:val="24"/>
        </w:rPr>
        <w:t xml:space="preserve"> la entidad</w:t>
      </w:r>
      <w:r>
        <w:rPr>
          <w:rFonts w:ascii="Arial" w:hAnsi="Arial" w:cs="Arial"/>
          <w:sz w:val="24"/>
          <w:szCs w:val="24"/>
        </w:rPr>
        <w:t>.</w:t>
      </w:r>
    </w:p>
    <w:p w:rsidR="00392347" w:rsidRDefault="00392347" w:rsidP="00EC2CF9">
      <w:pPr>
        <w:spacing w:line="360" w:lineRule="auto"/>
        <w:jc w:val="both"/>
        <w:rPr>
          <w:rFonts w:ascii="Arial" w:hAnsi="Arial" w:cs="Arial"/>
          <w:sz w:val="24"/>
          <w:szCs w:val="24"/>
        </w:rPr>
      </w:pPr>
      <w:r>
        <w:rPr>
          <w:rFonts w:ascii="Arial" w:hAnsi="Arial" w:cs="Arial"/>
          <w:sz w:val="24"/>
          <w:szCs w:val="24"/>
        </w:rPr>
        <w:t xml:space="preserve">Pero a diferencia de las demás </w:t>
      </w:r>
      <w:r w:rsidR="00F345F1">
        <w:rPr>
          <w:rFonts w:ascii="Arial" w:hAnsi="Arial" w:cs="Arial"/>
          <w:sz w:val="24"/>
          <w:szCs w:val="24"/>
        </w:rPr>
        <w:t>dependencias</w:t>
      </w:r>
      <w:r>
        <w:rPr>
          <w:rFonts w:ascii="Arial" w:hAnsi="Arial" w:cs="Arial"/>
          <w:sz w:val="24"/>
          <w:szCs w:val="24"/>
        </w:rPr>
        <w:t xml:space="preserve">, no cuenta con la facultad de investigar de oficio la </w:t>
      </w:r>
      <w:r w:rsidR="00E46BCA">
        <w:rPr>
          <w:rFonts w:ascii="Arial" w:hAnsi="Arial" w:cs="Arial"/>
          <w:sz w:val="24"/>
          <w:szCs w:val="24"/>
        </w:rPr>
        <w:t>existencia de</w:t>
      </w:r>
      <w:r>
        <w:rPr>
          <w:rFonts w:ascii="Arial" w:hAnsi="Arial" w:cs="Arial"/>
          <w:sz w:val="24"/>
          <w:szCs w:val="24"/>
        </w:rPr>
        <w:t xml:space="preserve"> responsabilidad</w:t>
      </w:r>
      <w:r w:rsidR="00E46BCA">
        <w:rPr>
          <w:rFonts w:ascii="Arial" w:hAnsi="Arial" w:cs="Arial"/>
          <w:sz w:val="24"/>
          <w:szCs w:val="24"/>
        </w:rPr>
        <w:t xml:space="preserve"> por parte de algún funcionario</w:t>
      </w:r>
      <w:r>
        <w:rPr>
          <w:rFonts w:ascii="Arial" w:hAnsi="Arial" w:cs="Arial"/>
          <w:sz w:val="24"/>
          <w:szCs w:val="24"/>
        </w:rPr>
        <w:t>, precisa de la demanda y aportación de pruebas de cualquier ciudadano</w:t>
      </w:r>
      <w:r w:rsidR="00E46BCA">
        <w:rPr>
          <w:rFonts w:ascii="Arial" w:hAnsi="Arial" w:cs="Arial"/>
          <w:sz w:val="24"/>
          <w:szCs w:val="24"/>
        </w:rPr>
        <w:t xml:space="preserve"> para iniciar un proceso de Juicio Político.</w:t>
      </w:r>
    </w:p>
    <w:p w:rsidR="00392347" w:rsidRDefault="00F345F1" w:rsidP="00EC2CF9">
      <w:pPr>
        <w:spacing w:line="360" w:lineRule="auto"/>
        <w:jc w:val="both"/>
        <w:rPr>
          <w:rFonts w:ascii="Arial" w:hAnsi="Arial" w:cs="Arial"/>
          <w:sz w:val="24"/>
          <w:szCs w:val="24"/>
        </w:rPr>
      </w:pPr>
      <w:r>
        <w:rPr>
          <w:rFonts w:ascii="Arial" w:hAnsi="Arial" w:cs="Arial"/>
          <w:sz w:val="24"/>
          <w:szCs w:val="24"/>
        </w:rPr>
        <w:t>Cabe aclarar que esta facultad, si la tienen diversos organismos legislativos en otras latitudes de orbe, como el caso del Congreso de los Estados Unidos de América, que tiene la autoridad para investigar y supervisar la gestión del poder ejecutivo y sus organismos.</w:t>
      </w:r>
    </w:p>
    <w:p w:rsidR="00F345F1" w:rsidRDefault="00F345F1" w:rsidP="00EC2CF9">
      <w:pPr>
        <w:spacing w:line="360" w:lineRule="auto"/>
        <w:jc w:val="both"/>
        <w:rPr>
          <w:rFonts w:ascii="Arial" w:hAnsi="Arial" w:cs="Arial"/>
          <w:sz w:val="24"/>
          <w:szCs w:val="24"/>
        </w:rPr>
      </w:pPr>
      <w:r w:rsidRPr="00F345F1">
        <w:rPr>
          <w:rFonts w:ascii="Arial" w:hAnsi="Arial" w:cs="Arial"/>
          <w:sz w:val="24"/>
          <w:szCs w:val="24"/>
        </w:rPr>
        <w:t xml:space="preserve">Como parte de su responsabilidad </w:t>
      </w:r>
      <w:r w:rsidRPr="00F345F1">
        <w:rPr>
          <w:rFonts w:ascii="Arial" w:hAnsi="Arial" w:cs="Arial"/>
          <w:sz w:val="24"/>
          <w:szCs w:val="24"/>
          <w:u w:val="single"/>
        </w:rPr>
        <w:t>supervisora</w:t>
      </w:r>
      <w:r w:rsidRPr="00F345F1">
        <w:rPr>
          <w:rFonts w:ascii="Arial" w:hAnsi="Arial" w:cs="Arial"/>
          <w:sz w:val="24"/>
          <w:szCs w:val="24"/>
        </w:rPr>
        <w:t xml:space="preserve">, el Congreso </w:t>
      </w:r>
      <w:r>
        <w:rPr>
          <w:rFonts w:ascii="Arial" w:hAnsi="Arial" w:cs="Arial"/>
          <w:sz w:val="24"/>
          <w:szCs w:val="24"/>
        </w:rPr>
        <w:t>americano</w:t>
      </w:r>
      <w:r w:rsidR="00A77FBC">
        <w:rPr>
          <w:rFonts w:ascii="Arial" w:hAnsi="Arial" w:cs="Arial"/>
          <w:sz w:val="24"/>
          <w:szCs w:val="24"/>
        </w:rPr>
        <w:t>,</w:t>
      </w:r>
      <w:r>
        <w:rPr>
          <w:rFonts w:ascii="Arial" w:hAnsi="Arial" w:cs="Arial"/>
          <w:sz w:val="24"/>
          <w:szCs w:val="24"/>
        </w:rPr>
        <w:t xml:space="preserve"> sí </w:t>
      </w:r>
      <w:r w:rsidRPr="00F345F1">
        <w:rPr>
          <w:rFonts w:ascii="Arial" w:hAnsi="Arial" w:cs="Arial"/>
          <w:sz w:val="24"/>
          <w:szCs w:val="24"/>
        </w:rPr>
        <w:t xml:space="preserve">puede citar a altos funcionarios para que respondan a preguntas; solicitar auditorías a organismos y convocar audiencias con el propósito de </w:t>
      </w:r>
      <w:r>
        <w:rPr>
          <w:rFonts w:ascii="Arial" w:hAnsi="Arial" w:cs="Arial"/>
          <w:sz w:val="24"/>
          <w:szCs w:val="24"/>
        </w:rPr>
        <w:t>ventilar las</w:t>
      </w:r>
      <w:r w:rsidRPr="00F345F1">
        <w:rPr>
          <w:rFonts w:ascii="Arial" w:hAnsi="Arial" w:cs="Arial"/>
          <w:sz w:val="24"/>
          <w:szCs w:val="24"/>
        </w:rPr>
        <w:t xml:space="preserve"> quejas de</w:t>
      </w:r>
      <w:r>
        <w:rPr>
          <w:rFonts w:ascii="Arial" w:hAnsi="Arial" w:cs="Arial"/>
          <w:sz w:val="24"/>
          <w:szCs w:val="24"/>
        </w:rPr>
        <w:t xml:space="preserve"> los</w:t>
      </w:r>
      <w:r w:rsidRPr="00F345F1">
        <w:rPr>
          <w:rFonts w:ascii="Arial" w:hAnsi="Arial" w:cs="Arial"/>
          <w:sz w:val="24"/>
          <w:szCs w:val="24"/>
        </w:rPr>
        <w:t xml:space="preserve"> ciudadanos</w:t>
      </w:r>
      <w:r>
        <w:rPr>
          <w:rFonts w:ascii="Arial" w:hAnsi="Arial" w:cs="Arial"/>
          <w:sz w:val="24"/>
          <w:szCs w:val="24"/>
        </w:rPr>
        <w:t>.</w:t>
      </w:r>
    </w:p>
    <w:p w:rsidR="00F345F1" w:rsidRDefault="00F345F1" w:rsidP="00EC2CF9">
      <w:pPr>
        <w:spacing w:line="360" w:lineRule="auto"/>
        <w:jc w:val="both"/>
        <w:rPr>
          <w:rFonts w:ascii="Arial" w:hAnsi="Arial" w:cs="Arial"/>
          <w:sz w:val="24"/>
          <w:szCs w:val="24"/>
        </w:rPr>
      </w:pPr>
      <w:r w:rsidRPr="00F345F1">
        <w:rPr>
          <w:rFonts w:ascii="Arial" w:hAnsi="Arial" w:cs="Arial"/>
          <w:sz w:val="24"/>
          <w:szCs w:val="24"/>
        </w:rPr>
        <w:t>Los diccionarios definen "supervisión" como una "observación cuidadosa", y se ha demostrado</w:t>
      </w:r>
      <w:r w:rsidR="005901B8">
        <w:rPr>
          <w:rFonts w:ascii="Arial" w:hAnsi="Arial" w:cs="Arial"/>
          <w:sz w:val="24"/>
          <w:szCs w:val="24"/>
        </w:rPr>
        <w:t>,</w:t>
      </w:r>
      <w:r w:rsidRPr="00F345F1">
        <w:rPr>
          <w:rFonts w:ascii="Arial" w:hAnsi="Arial" w:cs="Arial"/>
          <w:sz w:val="24"/>
          <w:szCs w:val="24"/>
        </w:rPr>
        <w:t xml:space="preserve"> que este enfoque es una de las técnicas más eficaces que usa</w:t>
      </w:r>
      <w:r w:rsidR="00A77FBC">
        <w:rPr>
          <w:rFonts w:ascii="Arial" w:hAnsi="Arial" w:cs="Arial"/>
          <w:sz w:val="24"/>
          <w:szCs w:val="24"/>
        </w:rPr>
        <w:t>n</w:t>
      </w:r>
      <w:r w:rsidRPr="00F345F1">
        <w:rPr>
          <w:rFonts w:ascii="Arial" w:hAnsi="Arial" w:cs="Arial"/>
          <w:sz w:val="24"/>
          <w:szCs w:val="24"/>
        </w:rPr>
        <w:t xml:space="preserve"> </w:t>
      </w:r>
      <w:r w:rsidR="00A77FBC">
        <w:rPr>
          <w:rFonts w:ascii="Arial" w:hAnsi="Arial" w:cs="Arial"/>
          <w:sz w:val="24"/>
          <w:szCs w:val="24"/>
        </w:rPr>
        <w:t>los</w:t>
      </w:r>
      <w:r w:rsidRPr="00F345F1">
        <w:rPr>
          <w:rFonts w:ascii="Arial" w:hAnsi="Arial" w:cs="Arial"/>
          <w:sz w:val="24"/>
          <w:szCs w:val="24"/>
        </w:rPr>
        <w:t xml:space="preserve"> Congreso</w:t>
      </w:r>
      <w:r w:rsidR="00A77FBC">
        <w:rPr>
          <w:rFonts w:ascii="Arial" w:hAnsi="Arial" w:cs="Arial"/>
          <w:sz w:val="24"/>
          <w:szCs w:val="24"/>
        </w:rPr>
        <w:t>s</w:t>
      </w:r>
      <w:r w:rsidRPr="00F345F1">
        <w:rPr>
          <w:rFonts w:ascii="Arial" w:hAnsi="Arial" w:cs="Arial"/>
          <w:sz w:val="24"/>
          <w:szCs w:val="24"/>
        </w:rPr>
        <w:t xml:space="preserve"> para influir en la rama ejecutiva. </w:t>
      </w:r>
    </w:p>
    <w:p w:rsidR="00F345F1" w:rsidRDefault="00F345F1" w:rsidP="00EC2CF9">
      <w:pPr>
        <w:spacing w:line="360" w:lineRule="auto"/>
        <w:jc w:val="both"/>
        <w:rPr>
          <w:rFonts w:ascii="Arial" w:hAnsi="Arial" w:cs="Arial"/>
          <w:sz w:val="24"/>
          <w:szCs w:val="24"/>
        </w:rPr>
      </w:pPr>
      <w:r w:rsidRPr="00F345F1">
        <w:rPr>
          <w:rFonts w:ascii="Arial" w:hAnsi="Arial" w:cs="Arial"/>
          <w:sz w:val="24"/>
          <w:szCs w:val="24"/>
        </w:rPr>
        <w:t>La</w:t>
      </w:r>
      <w:r w:rsidR="00A77FBC">
        <w:rPr>
          <w:rFonts w:ascii="Arial" w:hAnsi="Arial" w:cs="Arial"/>
          <w:sz w:val="24"/>
          <w:szCs w:val="24"/>
        </w:rPr>
        <w:t xml:space="preserve"> adecuada función de la</w:t>
      </w:r>
      <w:r w:rsidRPr="00F345F1">
        <w:rPr>
          <w:rFonts w:ascii="Arial" w:hAnsi="Arial" w:cs="Arial"/>
          <w:sz w:val="24"/>
          <w:szCs w:val="24"/>
        </w:rPr>
        <w:t xml:space="preserve"> supervisión del Congreso</w:t>
      </w:r>
      <w:r w:rsidR="005901B8">
        <w:rPr>
          <w:rFonts w:ascii="Arial" w:hAnsi="Arial" w:cs="Arial"/>
          <w:sz w:val="24"/>
          <w:szCs w:val="24"/>
        </w:rPr>
        <w:t>,</w:t>
      </w:r>
      <w:r w:rsidRPr="00F345F1">
        <w:rPr>
          <w:rFonts w:ascii="Arial" w:hAnsi="Arial" w:cs="Arial"/>
          <w:sz w:val="24"/>
          <w:szCs w:val="24"/>
        </w:rPr>
        <w:t xml:space="preserve"> evita el derroche y los fraudes; protege las libertades civiles y los derechos individuales; se cerciora de que el ejecutivo acate la ley; recopila información para crear leyes y educar al </w:t>
      </w:r>
      <w:r w:rsidRPr="00F345F1">
        <w:rPr>
          <w:rFonts w:ascii="Arial" w:hAnsi="Arial" w:cs="Arial"/>
          <w:sz w:val="24"/>
          <w:szCs w:val="24"/>
        </w:rPr>
        <w:t>público</w:t>
      </w:r>
      <w:r w:rsidRPr="00F345F1">
        <w:rPr>
          <w:rFonts w:ascii="Arial" w:hAnsi="Arial" w:cs="Arial"/>
          <w:sz w:val="24"/>
          <w:szCs w:val="24"/>
        </w:rPr>
        <w:t xml:space="preserve">; y evalúa el desempeño del ejecutivo. </w:t>
      </w:r>
    </w:p>
    <w:p w:rsidR="00F345F1" w:rsidRDefault="00F345F1" w:rsidP="00EC2CF9">
      <w:pPr>
        <w:spacing w:line="360" w:lineRule="auto"/>
        <w:jc w:val="both"/>
        <w:rPr>
          <w:rFonts w:ascii="Arial" w:hAnsi="Arial" w:cs="Arial"/>
          <w:sz w:val="24"/>
          <w:szCs w:val="24"/>
        </w:rPr>
      </w:pPr>
      <w:r w:rsidRPr="00F345F1">
        <w:rPr>
          <w:rFonts w:ascii="Arial" w:hAnsi="Arial" w:cs="Arial"/>
          <w:sz w:val="24"/>
          <w:szCs w:val="24"/>
        </w:rPr>
        <w:t xml:space="preserve">Esta vigilancia se ejerce sobre los departamentos del gabinete, las agencias ejecutivas, las comisiones reguladoras y </w:t>
      </w:r>
      <w:r w:rsidR="00A77FBC">
        <w:rPr>
          <w:rFonts w:ascii="Arial" w:hAnsi="Arial" w:cs="Arial"/>
          <w:sz w:val="24"/>
          <w:szCs w:val="24"/>
        </w:rPr>
        <w:t>el titular del poder ejecutivo</w:t>
      </w:r>
      <w:r w:rsidRPr="00F345F1">
        <w:rPr>
          <w:rFonts w:ascii="Arial" w:hAnsi="Arial" w:cs="Arial"/>
          <w:sz w:val="24"/>
          <w:szCs w:val="24"/>
        </w:rPr>
        <w:t>.</w:t>
      </w:r>
    </w:p>
    <w:p w:rsidR="00A77FBC" w:rsidRDefault="00A77FBC" w:rsidP="00EC2CF9">
      <w:pPr>
        <w:spacing w:line="360" w:lineRule="auto"/>
        <w:jc w:val="both"/>
        <w:rPr>
          <w:rFonts w:ascii="Arial" w:hAnsi="Arial" w:cs="Arial"/>
          <w:sz w:val="24"/>
          <w:szCs w:val="24"/>
        </w:rPr>
      </w:pPr>
      <w:r>
        <w:rPr>
          <w:rFonts w:ascii="Arial" w:hAnsi="Arial" w:cs="Arial"/>
          <w:sz w:val="24"/>
          <w:szCs w:val="24"/>
        </w:rPr>
        <w:lastRenderedPageBreak/>
        <w:t>En la Unión americana, l</w:t>
      </w:r>
      <w:r w:rsidR="00F345F1" w:rsidRPr="00F345F1">
        <w:rPr>
          <w:rFonts w:ascii="Arial" w:hAnsi="Arial" w:cs="Arial"/>
          <w:sz w:val="24"/>
          <w:szCs w:val="24"/>
        </w:rPr>
        <w:t xml:space="preserve">a facultad de supervisión del Congreso ha sido útil para la destitución de ciertos funcionarios, la modificación de políticas y la aplicación de nuevos controles estatutarios sobre el ejecutivo. </w:t>
      </w:r>
    </w:p>
    <w:p w:rsidR="00F345F1" w:rsidRDefault="00F345F1" w:rsidP="00EC2CF9">
      <w:pPr>
        <w:spacing w:line="360" w:lineRule="auto"/>
        <w:jc w:val="both"/>
        <w:rPr>
          <w:rFonts w:ascii="Arial" w:hAnsi="Arial" w:cs="Arial"/>
          <w:sz w:val="24"/>
          <w:szCs w:val="24"/>
        </w:rPr>
      </w:pPr>
      <w:r w:rsidRPr="00F345F1">
        <w:rPr>
          <w:rFonts w:ascii="Arial" w:hAnsi="Arial" w:cs="Arial"/>
          <w:sz w:val="24"/>
          <w:szCs w:val="24"/>
        </w:rPr>
        <w:t xml:space="preserve">En 1949, por ejemplo, los sondeos a cargo de subcomisiones especiales de investigación del Senado revelaron casos de corrupción entre altos funcionarios de la administración Truman. Esto dio Lugar a la reorganización de algunas agencias y la creación de </w:t>
      </w:r>
      <w:r w:rsidRPr="00F345F1">
        <w:rPr>
          <w:rFonts w:ascii="Arial" w:hAnsi="Arial" w:cs="Arial"/>
          <w:sz w:val="24"/>
          <w:szCs w:val="24"/>
        </w:rPr>
        <w:t>una comisión especial</w:t>
      </w:r>
      <w:r w:rsidRPr="00F345F1">
        <w:rPr>
          <w:rFonts w:ascii="Arial" w:hAnsi="Arial" w:cs="Arial"/>
          <w:sz w:val="24"/>
          <w:szCs w:val="24"/>
        </w:rPr>
        <w:t xml:space="preserve"> de la Casa Blanca para estudiar la corrupción en el gobierno</w:t>
      </w:r>
      <w:r>
        <w:rPr>
          <w:rFonts w:ascii="Arial" w:hAnsi="Arial" w:cs="Arial"/>
          <w:sz w:val="24"/>
          <w:szCs w:val="24"/>
        </w:rPr>
        <w:t>.</w:t>
      </w:r>
    </w:p>
    <w:p w:rsidR="005901B8" w:rsidRDefault="005901B8" w:rsidP="005901B8">
      <w:pPr>
        <w:spacing w:line="360" w:lineRule="auto"/>
        <w:jc w:val="both"/>
        <w:rPr>
          <w:rFonts w:ascii="Arial" w:hAnsi="Arial" w:cs="Arial"/>
          <w:sz w:val="24"/>
          <w:szCs w:val="24"/>
        </w:rPr>
      </w:pPr>
      <w:r>
        <w:rPr>
          <w:rFonts w:ascii="Arial" w:hAnsi="Arial" w:cs="Arial"/>
          <w:sz w:val="24"/>
          <w:szCs w:val="24"/>
        </w:rPr>
        <w:t>Con este antecedente</w:t>
      </w:r>
      <w:r w:rsidR="00A77FBC">
        <w:rPr>
          <w:rFonts w:ascii="Arial" w:hAnsi="Arial" w:cs="Arial"/>
          <w:sz w:val="24"/>
          <w:szCs w:val="24"/>
        </w:rPr>
        <w:t>,</w:t>
      </w:r>
      <w:r>
        <w:rPr>
          <w:rFonts w:ascii="Arial" w:hAnsi="Arial" w:cs="Arial"/>
          <w:sz w:val="24"/>
          <w:szCs w:val="24"/>
        </w:rPr>
        <w:t xml:space="preserve"> y en la misma línea</w:t>
      </w:r>
      <w:r w:rsidR="00A77FBC">
        <w:rPr>
          <w:rFonts w:ascii="Arial" w:hAnsi="Arial" w:cs="Arial"/>
          <w:sz w:val="24"/>
          <w:szCs w:val="24"/>
        </w:rPr>
        <w:t xml:space="preserve"> de acción</w:t>
      </w:r>
      <w:r>
        <w:rPr>
          <w:rFonts w:ascii="Arial" w:hAnsi="Arial" w:cs="Arial"/>
          <w:sz w:val="24"/>
          <w:szCs w:val="24"/>
        </w:rPr>
        <w:t>, se propone modificar el artículo 30 de la Constitución Política de Yucatán, para que</w:t>
      </w:r>
      <w:r w:rsidR="00A77FBC">
        <w:rPr>
          <w:rFonts w:ascii="Arial" w:hAnsi="Arial" w:cs="Arial"/>
          <w:sz w:val="24"/>
          <w:szCs w:val="24"/>
        </w:rPr>
        <w:t xml:space="preserve"> </w:t>
      </w:r>
      <w:proofErr w:type="spellStart"/>
      <w:r w:rsidR="00A77FBC">
        <w:rPr>
          <w:rFonts w:ascii="Arial" w:hAnsi="Arial" w:cs="Arial"/>
          <w:sz w:val="24"/>
          <w:szCs w:val="24"/>
        </w:rPr>
        <w:t>el</w:t>
      </w:r>
      <w:proofErr w:type="spellEnd"/>
      <w:r w:rsidR="00A77FBC">
        <w:rPr>
          <w:rFonts w:ascii="Arial" w:hAnsi="Arial" w:cs="Arial"/>
          <w:sz w:val="24"/>
          <w:szCs w:val="24"/>
        </w:rPr>
        <w:t xml:space="preserve"> H. Congreso del Estado,</w:t>
      </w:r>
      <w:r>
        <w:rPr>
          <w:rFonts w:ascii="Arial" w:hAnsi="Arial" w:cs="Arial"/>
          <w:sz w:val="24"/>
          <w:szCs w:val="24"/>
        </w:rPr>
        <w:t xml:space="preserve"> pueda convocar directamente a comparecer a cualquier funcionario de la administración pública estatal sin que sea necesario solicitarlo previamente al Titular del Ejecutivo.</w:t>
      </w:r>
    </w:p>
    <w:p w:rsidR="005901B8" w:rsidRDefault="005901B8" w:rsidP="005901B8">
      <w:pPr>
        <w:spacing w:line="360" w:lineRule="auto"/>
        <w:jc w:val="both"/>
        <w:rPr>
          <w:rFonts w:ascii="Arial" w:hAnsi="Arial" w:cs="Arial"/>
          <w:sz w:val="24"/>
          <w:szCs w:val="24"/>
        </w:rPr>
      </w:pPr>
      <w:r>
        <w:rPr>
          <w:rFonts w:ascii="Arial" w:hAnsi="Arial" w:cs="Arial"/>
          <w:sz w:val="24"/>
          <w:szCs w:val="24"/>
        </w:rPr>
        <w:t>Además, se propone dotar a este H. Congreso</w:t>
      </w:r>
      <w:r w:rsidR="005013DA">
        <w:rPr>
          <w:rFonts w:ascii="Arial" w:hAnsi="Arial" w:cs="Arial"/>
          <w:sz w:val="24"/>
          <w:szCs w:val="24"/>
        </w:rPr>
        <w:t>,</w:t>
      </w:r>
      <w:r>
        <w:rPr>
          <w:rFonts w:ascii="Arial" w:hAnsi="Arial" w:cs="Arial"/>
          <w:sz w:val="24"/>
          <w:szCs w:val="24"/>
        </w:rPr>
        <w:t xml:space="preserve"> </w:t>
      </w:r>
      <w:r w:rsidR="00A77FBC">
        <w:rPr>
          <w:rFonts w:ascii="Arial" w:hAnsi="Arial" w:cs="Arial"/>
          <w:sz w:val="24"/>
          <w:szCs w:val="24"/>
        </w:rPr>
        <w:t xml:space="preserve">de </w:t>
      </w:r>
      <w:r>
        <w:rPr>
          <w:rFonts w:ascii="Arial" w:hAnsi="Arial" w:cs="Arial"/>
          <w:sz w:val="24"/>
          <w:szCs w:val="24"/>
        </w:rPr>
        <w:t xml:space="preserve">facultades suficientes para la creación de comisiones con capacidad de investigación sobre determinados actos realizados por los servidores públicos, cuyos </w:t>
      </w:r>
      <w:r w:rsidRPr="005901B8">
        <w:rPr>
          <w:rFonts w:ascii="Arial" w:hAnsi="Arial" w:cs="Arial"/>
          <w:sz w:val="24"/>
          <w:szCs w:val="24"/>
        </w:rPr>
        <w:t xml:space="preserve">resultados se harán del conocimiento del Ejecutivo Estatal y podrán ser objeto de juicio político. </w:t>
      </w:r>
    </w:p>
    <w:p w:rsidR="005901B8" w:rsidRDefault="005901B8" w:rsidP="005901B8">
      <w:pPr>
        <w:spacing w:line="360" w:lineRule="auto"/>
        <w:jc w:val="both"/>
        <w:rPr>
          <w:rFonts w:ascii="Arial" w:hAnsi="Arial" w:cs="Arial"/>
          <w:sz w:val="24"/>
          <w:szCs w:val="24"/>
        </w:rPr>
      </w:pPr>
      <w:r w:rsidRPr="005901B8">
        <w:rPr>
          <w:rFonts w:ascii="Arial" w:hAnsi="Arial" w:cs="Arial"/>
          <w:sz w:val="24"/>
          <w:szCs w:val="24"/>
        </w:rPr>
        <w:t>Estas comisiones podrán requerir información o documentación a los titulares de las dependencias y entidades del orden estatal y municipal, mediante pregunta</w:t>
      </w:r>
      <w:r>
        <w:rPr>
          <w:rFonts w:ascii="Arial" w:hAnsi="Arial" w:cs="Arial"/>
          <w:sz w:val="24"/>
          <w:szCs w:val="24"/>
        </w:rPr>
        <w:t>s</w:t>
      </w:r>
      <w:r w:rsidRPr="005901B8">
        <w:rPr>
          <w:rFonts w:ascii="Arial" w:hAnsi="Arial" w:cs="Arial"/>
          <w:sz w:val="24"/>
          <w:szCs w:val="24"/>
        </w:rPr>
        <w:t xml:space="preserve"> por escrito, la</w:t>
      </w:r>
      <w:r>
        <w:rPr>
          <w:rFonts w:ascii="Arial" w:hAnsi="Arial" w:cs="Arial"/>
          <w:sz w:val="24"/>
          <w:szCs w:val="24"/>
        </w:rPr>
        <w:t>s</w:t>
      </w:r>
      <w:r w:rsidRPr="005901B8">
        <w:rPr>
          <w:rFonts w:ascii="Arial" w:hAnsi="Arial" w:cs="Arial"/>
          <w:sz w:val="24"/>
          <w:szCs w:val="24"/>
        </w:rPr>
        <w:t xml:space="preserve"> cual</w:t>
      </w:r>
      <w:r>
        <w:rPr>
          <w:rFonts w:ascii="Arial" w:hAnsi="Arial" w:cs="Arial"/>
          <w:sz w:val="24"/>
          <w:szCs w:val="24"/>
        </w:rPr>
        <w:t>es</w:t>
      </w:r>
      <w:r w:rsidRPr="005901B8">
        <w:rPr>
          <w:rFonts w:ascii="Arial" w:hAnsi="Arial" w:cs="Arial"/>
          <w:sz w:val="24"/>
          <w:szCs w:val="24"/>
        </w:rPr>
        <w:t xml:space="preserve"> deberá</w:t>
      </w:r>
      <w:r>
        <w:rPr>
          <w:rFonts w:ascii="Arial" w:hAnsi="Arial" w:cs="Arial"/>
          <w:sz w:val="24"/>
          <w:szCs w:val="24"/>
        </w:rPr>
        <w:t>n</w:t>
      </w:r>
      <w:r w:rsidRPr="005901B8">
        <w:rPr>
          <w:rFonts w:ascii="Arial" w:hAnsi="Arial" w:cs="Arial"/>
          <w:sz w:val="24"/>
          <w:szCs w:val="24"/>
        </w:rPr>
        <w:t xml:space="preserve"> ser respondida</w:t>
      </w:r>
      <w:r>
        <w:rPr>
          <w:rFonts w:ascii="Arial" w:hAnsi="Arial" w:cs="Arial"/>
          <w:sz w:val="24"/>
          <w:szCs w:val="24"/>
        </w:rPr>
        <w:t>s</w:t>
      </w:r>
      <w:r w:rsidRPr="005901B8">
        <w:rPr>
          <w:rFonts w:ascii="Arial" w:hAnsi="Arial" w:cs="Arial"/>
          <w:sz w:val="24"/>
          <w:szCs w:val="24"/>
        </w:rPr>
        <w:t xml:space="preserve"> en un término no mayor a 15 días naturales a partir de su recepción</w:t>
      </w:r>
      <w:r>
        <w:rPr>
          <w:rFonts w:ascii="Arial" w:hAnsi="Arial" w:cs="Arial"/>
          <w:sz w:val="24"/>
          <w:szCs w:val="24"/>
        </w:rPr>
        <w:t>, en cualquier momento, y no solamente durante la glosa.</w:t>
      </w:r>
    </w:p>
    <w:p w:rsidR="005013DA" w:rsidRDefault="005013DA" w:rsidP="005901B8">
      <w:pPr>
        <w:spacing w:line="360" w:lineRule="auto"/>
        <w:jc w:val="both"/>
        <w:rPr>
          <w:rFonts w:ascii="Arial" w:hAnsi="Arial" w:cs="Arial"/>
          <w:sz w:val="24"/>
          <w:szCs w:val="24"/>
        </w:rPr>
      </w:pPr>
      <w:r>
        <w:rPr>
          <w:rFonts w:ascii="Arial" w:hAnsi="Arial" w:cs="Arial"/>
          <w:sz w:val="24"/>
          <w:szCs w:val="24"/>
        </w:rPr>
        <w:t>Y c</w:t>
      </w:r>
      <w:r w:rsidRPr="005013DA">
        <w:rPr>
          <w:rFonts w:ascii="Arial" w:hAnsi="Arial" w:cs="Arial"/>
          <w:sz w:val="24"/>
          <w:szCs w:val="24"/>
        </w:rPr>
        <w:t>uando del resultado de las investigaciones realizadas se desprendan elementos de prueba suficientes para integrar un dictamen en sentido acusatorio</w:t>
      </w:r>
      <w:r>
        <w:rPr>
          <w:rFonts w:ascii="Arial" w:hAnsi="Arial" w:cs="Arial"/>
          <w:sz w:val="24"/>
          <w:szCs w:val="24"/>
        </w:rPr>
        <w:t>, puedan formular la correspondiente denuncia de juicio político ante el congreso.</w:t>
      </w:r>
    </w:p>
    <w:p w:rsidR="005013DA" w:rsidRDefault="005013DA" w:rsidP="005013DA">
      <w:pPr>
        <w:spacing w:line="360" w:lineRule="auto"/>
        <w:jc w:val="both"/>
        <w:rPr>
          <w:rFonts w:ascii="Arial" w:hAnsi="Arial" w:cs="Arial"/>
          <w:sz w:val="24"/>
          <w:szCs w:val="24"/>
        </w:rPr>
      </w:pPr>
      <w:r>
        <w:rPr>
          <w:rFonts w:ascii="Arial" w:hAnsi="Arial" w:cs="Arial"/>
          <w:sz w:val="24"/>
          <w:szCs w:val="24"/>
        </w:rPr>
        <w:lastRenderedPageBreak/>
        <w:t>Pero para que estos cambios tengan una mayor relevancia, resulta necesario la ampliación del espectro en que puedan ser procesados quienes sean o hayan sido servidores públicos, por ello también se presenta la modificación de la</w:t>
      </w:r>
      <w:r w:rsidRPr="005013DA">
        <w:rPr>
          <w:rFonts w:ascii="Arial" w:hAnsi="Arial" w:cs="Arial"/>
          <w:sz w:val="24"/>
          <w:szCs w:val="24"/>
        </w:rPr>
        <w:t xml:space="preserve"> Ley de Responsabilidades de los Servidores Públicos</w:t>
      </w:r>
      <w:r>
        <w:rPr>
          <w:rFonts w:ascii="Arial" w:hAnsi="Arial" w:cs="Arial"/>
          <w:sz w:val="24"/>
          <w:szCs w:val="24"/>
        </w:rPr>
        <w:t xml:space="preserve">, con la finalidad de que el Juicio </w:t>
      </w:r>
      <w:r w:rsidRPr="005013DA">
        <w:rPr>
          <w:rFonts w:ascii="Arial" w:hAnsi="Arial" w:cs="Arial"/>
          <w:sz w:val="24"/>
          <w:szCs w:val="24"/>
        </w:rPr>
        <w:t xml:space="preserve">Político </w:t>
      </w:r>
      <w:r>
        <w:rPr>
          <w:rFonts w:ascii="Arial" w:hAnsi="Arial" w:cs="Arial"/>
          <w:sz w:val="24"/>
          <w:szCs w:val="24"/>
        </w:rPr>
        <w:t xml:space="preserve">pueda iniciarse hasta </w:t>
      </w:r>
      <w:r w:rsidRPr="005013DA">
        <w:rPr>
          <w:rFonts w:ascii="Arial" w:hAnsi="Arial" w:cs="Arial"/>
          <w:sz w:val="24"/>
          <w:szCs w:val="24"/>
        </w:rPr>
        <w:t xml:space="preserve">dentro de </w:t>
      </w:r>
      <w:r w:rsidRPr="005013DA">
        <w:rPr>
          <w:rFonts w:ascii="Arial" w:hAnsi="Arial" w:cs="Arial"/>
          <w:b/>
          <w:bCs/>
          <w:sz w:val="24"/>
          <w:szCs w:val="24"/>
        </w:rPr>
        <w:t>cinco años</w:t>
      </w:r>
      <w:r w:rsidRPr="005013DA">
        <w:rPr>
          <w:rFonts w:ascii="Arial" w:hAnsi="Arial" w:cs="Arial"/>
          <w:sz w:val="24"/>
          <w:szCs w:val="24"/>
        </w:rPr>
        <w:t xml:space="preserve"> después de la conclusión de</w:t>
      </w:r>
      <w:r>
        <w:rPr>
          <w:rFonts w:ascii="Arial" w:hAnsi="Arial" w:cs="Arial"/>
          <w:sz w:val="24"/>
          <w:szCs w:val="24"/>
        </w:rPr>
        <w:t>l</w:t>
      </w:r>
      <w:r w:rsidRPr="005013DA">
        <w:rPr>
          <w:rFonts w:ascii="Arial" w:hAnsi="Arial" w:cs="Arial"/>
          <w:sz w:val="24"/>
          <w:szCs w:val="24"/>
        </w:rPr>
        <w:t xml:space="preserve"> empleo, cargo o comisión</w:t>
      </w:r>
      <w:r>
        <w:rPr>
          <w:rFonts w:ascii="Arial" w:hAnsi="Arial" w:cs="Arial"/>
          <w:sz w:val="24"/>
          <w:szCs w:val="24"/>
        </w:rPr>
        <w:t xml:space="preserve"> que se haya ostentado en la entidad.</w:t>
      </w:r>
    </w:p>
    <w:p w:rsidR="00EC2CF9" w:rsidRDefault="00EC2CF9" w:rsidP="00EC2CF9">
      <w:pPr>
        <w:spacing w:line="360" w:lineRule="auto"/>
        <w:jc w:val="both"/>
        <w:rPr>
          <w:rFonts w:ascii="Arial" w:hAnsi="Arial" w:cs="Arial"/>
          <w:sz w:val="24"/>
          <w:szCs w:val="24"/>
        </w:rPr>
      </w:pPr>
      <w:r w:rsidRPr="00A60F5B">
        <w:rPr>
          <w:rFonts w:ascii="Arial" w:hAnsi="Arial" w:cs="Arial"/>
          <w:sz w:val="24"/>
          <w:szCs w:val="24"/>
        </w:rPr>
        <w:t xml:space="preserve">Por todo lo anterior </w:t>
      </w:r>
      <w:r w:rsidRPr="00BC3DC6">
        <w:rPr>
          <w:rFonts w:ascii="Arial" w:hAnsi="Arial" w:cs="Arial"/>
          <w:sz w:val="24"/>
          <w:szCs w:val="24"/>
        </w:rPr>
        <w:t>y en ejercicio de la facultad que me confiere el artículo 35 fracción I de la Constitución Política del Estado de Yucatán, someto a su consideración la siguiente:</w:t>
      </w:r>
    </w:p>
    <w:p w:rsidR="00A77FBC" w:rsidRPr="00BC3DC6" w:rsidRDefault="00A77FBC" w:rsidP="00EC2CF9">
      <w:pPr>
        <w:spacing w:line="360" w:lineRule="auto"/>
        <w:jc w:val="both"/>
        <w:rPr>
          <w:rFonts w:ascii="Arial" w:hAnsi="Arial" w:cs="Arial"/>
          <w:sz w:val="24"/>
          <w:szCs w:val="24"/>
        </w:rPr>
      </w:pPr>
      <w:bookmarkStart w:id="0" w:name="_GoBack"/>
      <w:bookmarkEnd w:id="0"/>
    </w:p>
    <w:p w:rsidR="00E24318" w:rsidRPr="00EC2CF9" w:rsidRDefault="003F778C" w:rsidP="00EC2CF9">
      <w:pPr>
        <w:spacing w:after="0" w:line="360" w:lineRule="auto"/>
        <w:jc w:val="both"/>
        <w:rPr>
          <w:rFonts w:ascii="Arial" w:hAnsi="Arial" w:cs="Arial"/>
          <w:b/>
          <w:bCs/>
          <w:sz w:val="24"/>
          <w:szCs w:val="24"/>
        </w:rPr>
      </w:pPr>
      <w:bookmarkStart w:id="1" w:name="_Hlk58847590"/>
      <w:r w:rsidRPr="00EC2CF9">
        <w:rPr>
          <w:rFonts w:ascii="Arial" w:hAnsi="Arial" w:cs="Arial"/>
          <w:b/>
          <w:bCs/>
          <w:sz w:val="24"/>
          <w:szCs w:val="24"/>
        </w:rPr>
        <w:t>INICIATIVA CON PROYECTO DE DECRETO QUE MODIFICA EL ART. 30</w:t>
      </w:r>
      <w:r w:rsidR="00EC2CF9">
        <w:rPr>
          <w:rFonts w:ascii="Arial" w:hAnsi="Arial" w:cs="Arial"/>
          <w:b/>
          <w:bCs/>
          <w:sz w:val="24"/>
          <w:szCs w:val="24"/>
        </w:rPr>
        <w:t xml:space="preserve"> DE</w:t>
      </w:r>
      <w:r w:rsidRPr="00EC2CF9">
        <w:rPr>
          <w:rFonts w:ascii="Arial" w:hAnsi="Arial" w:cs="Arial"/>
          <w:b/>
          <w:bCs/>
          <w:sz w:val="24"/>
          <w:szCs w:val="24"/>
        </w:rPr>
        <w:t xml:space="preserve"> LA CONSTITUCIÓN</w:t>
      </w:r>
      <w:r w:rsidR="00EC2CF9">
        <w:rPr>
          <w:rFonts w:ascii="Arial" w:hAnsi="Arial" w:cs="Arial"/>
          <w:b/>
          <w:bCs/>
          <w:sz w:val="24"/>
          <w:szCs w:val="24"/>
        </w:rPr>
        <w:t xml:space="preserve"> POLÍTICA Y LA LEY DE SERVIDORES PÚBLICOS </w:t>
      </w:r>
      <w:r w:rsidRPr="00EC2CF9">
        <w:rPr>
          <w:rFonts w:ascii="Arial" w:hAnsi="Arial" w:cs="Arial"/>
          <w:b/>
          <w:bCs/>
          <w:sz w:val="24"/>
          <w:szCs w:val="24"/>
        </w:rPr>
        <w:t xml:space="preserve">DEL ESTADO DE YUCATÁN, EN MATERIA DE </w:t>
      </w:r>
      <w:r w:rsidR="00EC2CF9">
        <w:rPr>
          <w:rFonts w:ascii="Arial" w:hAnsi="Arial" w:cs="Arial"/>
          <w:b/>
          <w:bCs/>
          <w:sz w:val="24"/>
          <w:szCs w:val="24"/>
        </w:rPr>
        <w:t>JUICIO POLITICO.</w:t>
      </w:r>
    </w:p>
    <w:bookmarkEnd w:id="1"/>
    <w:p w:rsidR="00E24318" w:rsidRPr="00EC2CF9" w:rsidRDefault="00E24318" w:rsidP="00EC2CF9">
      <w:pPr>
        <w:spacing w:after="0" w:line="360" w:lineRule="auto"/>
        <w:jc w:val="both"/>
        <w:rPr>
          <w:rFonts w:ascii="Arial" w:hAnsi="Arial" w:cs="Arial"/>
          <w:b/>
          <w:bCs/>
          <w:sz w:val="24"/>
          <w:szCs w:val="24"/>
        </w:rPr>
      </w:pPr>
    </w:p>
    <w:p w:rsidR="00E24318" w:rsidRDefault="003F778C" w:rsidP="00EC2CF9">
      <w:pPr>
        <w:spacing w:after="0" w:line="360" w:lineRule="auto"/>
        <w:jc w:val="both"/>
        <w:rPr>
          <w:rFonts w:ascii="Arial" w:hAnsi="Arial" w:cs="Arial"/>
          <w:sz w:val="24"/>
          <w:szCs w:val="24"/>
        </w:rPr>
      </w:pPr>
      <w:r w:rsidRPr="00EC2CF9">
        <w:rPr>
          <w:rFonts w:ascii="Arial" w:hAnsi="Arial" w:cs="Arial"/>
          <w:b/>
          <w:bCs/>
          <w:sz w:val="24"/>
          <w:szCs w:val="24"/>
        </w:rPr>
        <w:t xml:space="preserve">ARTÍCULO </w:t>
      </w:r>
      <w:r w:rsidR="005013DA" w:rsidRPr="00EC2CF9">
        <w:rPr>
          <w:rFonts w:ascii="Arial" w:hAnsi="Arial" w:cs="Arial"/>
          <w:b/>
          <w:bCs/>
          <w:sz w:val="24"/>
          <w:szCs w:val="24"/>
        </w:rPr>
        <w:t>PRIMERO. -</w:t>
      </w:r>
      <w:r w:rsidR="00E24318" w:rsidRPr="00EC2CF9">
        <w:rPr>
          <w:rFonts w:ascii="Arial" w:hAnsi="Arial" w:cs="Arial"/>
          <w:sz w:val="24"/>
          <w:szCs w:val="24"/>
        </w:rPr>
        <w:t xml:space="preserve">  Se m</w:t>
      </w:r>
      <w:r w:rsidR="003E3D03" w:rsidRPr="00EC2CF9">
        <w:rPr>
          <w:rFonts w:ascii="Arial" w:hAnsi="Arial" w:cs="Arial"/>
          <w:sz w:val="24"/>
          <w:szCs w:val="24"/>
        </w:rPr>
        <w:t xml:space="preserve">odifica la </w:t>
      </w:r>
      <w:r w:rsidR="00E24318" w:rsidRPr="00EC2CF9">
        <w:rPr>
          <w:rFonts w:ascii="Arial" w:hAnsi="Arial" w:cs="Arial"/>
          <w:sz w:val="24"/>
          <w:szCs w:val="24"/>
        </w:rPr>
        <w:t>F</w:t>
      </w:r>
      <w:r w:rsidR="003E3D03" w:rsidRPr="00EC2CF9">
        <w:rPr>
          <w:rFonts w:ascii="Arial" w:hAnsi="Arial" w:cs="Arial"/>
          <w:sz w:val="24"/>
          <w:szCs w:val="24"/>
        </w:rPr>
        <w:t>racc. XXXIV</w:t>
      </w:r>
      <w:r w:rsidR="00E24318" w:rsidRPr="00EC2CF9">
        <w:rPr>
          <w:rFonts w:ascii="Arial" w:hAnsi="Arial" w:cs="Arial"/>
          <w:sz w:val="24"/>
          <w:szCs w:val="24"/>
        </w:rPr>
        <w:t xml:space="preserve"> y se adiciona la Fracción XXXIV Bis, ambos</w:t>
      </w:r>
      <w:r w:rsidR="003E3D03" w:rsidRPr="00EC2CF9">
        <w:rPr>
          <w:rFonts w:ascii="Arial" w:hAnsi="Arial" w:cs="Arial"/>
          <w:sz w:val="24"/>
          <w:szCs w:val="24"/>
        </w:rPr>
        <w:t xml:space="preserve"> del artículo 30 </w:t>
      </w:r>
      <w:r w:rsidR="000D5090" w:rsidRPr="00EC2CF9">
        <w:rPr>
          <w:rFonts w:ascii="Arial" w:hAnsi="Arial" w:cs="Arial"/>
          <w:sz w:val="24"/>
          <w:szCs w:val="24"/>
        </w:rPr>
        <w:t xml:space="preserve">de la </w:t>
      </w:r>
      <w:r w:rsidR="000D5090" w:rsidRPr="00EC2CF9">
        <w:rPr>
          <w:rFonts w:ascii="Arial" w:hAnsi="Arial" w:cs="Arial"/>
          <w:b/>
          <w:bCs/>
          <w:sz w:val="24"/>
          <w:szCs w:val="24"/>
        </w:rPr>
        <w:t>Constitución Política del Estado</w:t>
      </w:r>
      <w:r w:rsidR="000D5090" w:rsidRPr="00EC2CF9">
        <w:rPr>
          <w:rFonts w:ascii="Arial" w:hAnsi="Arial" w:cs="Arial"/>
          <w:sz w:val="24"/>
          <w:szCs w:val="24"/>
        </w:rPr>
        <w:t xml:space="preserve"> </w:t>
      </w:r>
      <w:r w:rsidR="003E3D03" w:rsidRPr="00EC2CF9">
        <w:rPr>
          <w:rFonts w:ascii="Arial" w:hAnsi="Arial" w:cs="Arial"/>
          <w:sz w:val="24"/>
          <w:szCs w:val="24"/>
        </w:rPr>
        <w:t xml:space="preserve">para quedar como sigue: </w:t>
      </w:r>
    </w:p>
    <w:p w:rsidR="00EC2CF9" w:rsidRPr="00EC2CF9" w:rsidRDefault="00EC2CF9" w:rsidP="00EC2CF9">
      <w:pPr>
        <w:spacing w:after="0" w:line="360" w:lineRule="auto"/>
        <w:jc w:val="both"/>
        <w:rPr>
          <w:rFonts w:ascii="Arial" w:hAnsi="Arial" w:cs="Arial"/>
          <w:sz w:val="24"/>
          <w:szCs w:val="24"/>
        </w:rPr>
      </w:pPr>
    </w:p>
    <w:p w:rsidR="00E24318" w:rsidRPr="00EC2CF9" w:rsidRDefault="00E24318" w:rsidP="00EC2CF9">
      <w:pPr>
        <w:spacing w:after="0" w:line="360" w:lineRule="auto"/>
        <w:jc w:val="both"/>
        <w:rPr>
          <w:rFonts w:ascii="Arial" w:hAnsi="Arial" w:cs="Arial"/>
          <w:b/>
          <w:bCs/>
          <w:sz w:val="24"/>
          <w:szCs w:val="24"/>
        </w:rPr>
      </w:pPr>
      <w:r w:rsidRPr="00EC2CF9">
        <w:rPr>
          <w:rFonts w:ascii="Arial" w:hAnsi="Arial" w:cs="Arial"/>
          <w:b/>
          <w:bCs/>
          <w:sz w:val="24"/>
          <w:szCs w:val="24"/>
        </w:rPr>
        <w:t>Artículo 30.-</w:t>
      </w:r>
      <w:r w:rsidR="009D7E02" w:rsidRPr="00EC2CF9">
        <w:rPr>
          <w:rFonts w:ascii="Arial" w:hAnsi="Arial" w:cs="Arial"/>
          <w:b/>
          <w:bCs/>
          <w:sz w:val="24"/>
          <w:szCs w:val="24"/>
        </w:rPr>
        <w:t xml:space="preserve"> Son facultades y atribuciones del Congreso del Estado:</w:t>
      </w:r>
    </w:p>
    <w:p w:rsidR="00E24318" w:rsidRDefault="00E24318" w:rsidP="00EC2CF9">
      <w:pPr>
        <w:spacing w:after="0" w:line="360" w:lineRule="auto"/>
        <w:jc w:val="both"/>
        <w:rPr>
          <w:rFonts w:ascii="Arial" w:hAnsi="Arial" w:cs="Arial"/>
          <w:sz w:val="24"/>
          <w:szCs w:val="24"/>
        </w:rPr>
      </w:pPr>
      <w:r w:rsidRPr="00EC2CF9">
        <w:rPr>
          <w:rFonts w:ascii="Arial" w:hAnsi="Arial" w:cs="Arial"/>
          <w:sz w:val="24"/>
          <w:szCs w:val="24"/>
        </w:rPr>
        <w:t>Fracc. I a la XXXIII</w:t>
      </w:r>
    </w:p>
    <w:p w:rsidR="00EC2CF9" w:rsidRPr="00EC2CF9" w:rsidRDefault="00EC2CF9" w:rsidP="00EC2CF9">
      <w:pPr>
        <w:spacing w:after="0" w:line="360" w:lineRule="auto"/>
        <w:jc w:val="both"/>
        <w:rPr>
          <w:rFonts w:ascii="Arial" w:hAnsi="Arial" w:cs="Arial"/>
          <w:sz w:val="24"/>
          <w:szCs w:val="24"/>
        </w:rPr>
      </w:pPr>
    </w:p>
    <w:p w:rsidR="003E3D03" w:rsidRDefault="00E24318" w:rsidP="00EC2CF9">
      <w:pPr>
        <w:spacing w:after="0" w:line="360" w:lineRule="auto"/>
        <w:jc w:val="both"/>
        <w:rPr>
          <w:rFonts w:ascii="Arial" w:hAnsi="Arial" w:cs="Arial"/>
          <w:sz w:val="24"/>
          <w:szCs w:val="24"/>
        </w:rPr>
      </w:pPr>
      <w:r w:rsidRPr="00EC2CF9">
        <w:rPr>
          <w:rFonts w:ascii="Arial" w:hAnsi="Arial" w:cs="Arial"/>
          <w:b/>
          <w:bCs/>
          <w:sz w:val="24"/>
          <w:szCs w:val="24"/>
        </w:rPr>
        <w:t>XXXIV.-</w:t>
      </w:r>
      <w:r w:rsidRPr="00EC2CF9">
        <w:rPr>
          <w:rFonts w:ascii="Arial" w:hAnsi="Arial" w:cs="Arial"/>
          <w:sz w:val="24"/>
          <w:szCs w:val="24"/>
        </w:rPr>
        <w:t xml:space="preserve"> </w:t>
      </w:r>
      <w:r w:rsidR="003E3D03" w:rsidRPr="00EC2CF9">
        <w:rPr>
          <w:rFonts w:ascii="Arial" w:hAnsi="Arial" w:cs="Arial"/>
          <w:b/>
          <w:bCs/>
          <w:sz w:val="24"/>
          <w:szCs w:val="24"/>
        </w:rPr>
        <w:t>Convocar</w:t>
      </w:r>
      <w:r w:rsidR="003E3D03" w:rsidRPr="00EC2CF9">
        <w:rPr>
          <w:rFonts w:ascii="Arial" w:hAnsi="Arial" w:cs="Arial"/>
          <w:sz w:val="24"/>
          <w:szCs w:val="24"/>
        </w:rPr>
        <w:t xml:space="preserve"> a los Secretarios de Estado, a los directores y administradores de las entidades paraestatales, así como a los titulares de los órganos autónomos, para que informen bajo protesta de decir verdad, cuando se discuta una ley o se estudie un negocio concerniente a sus respectivos ramos o actividades o para que respondan a interpelaciones o preguntas.</w:t>
      </w:r>
    </w:p>
    <w:p w:rsidR="00392347" w:rsidRPr="00EC2CF9" w:rsidRDefault="00392347" w:rsidP="00EC2CF9">
      <w:pPr>
        <w:spacing w:after="0" w:line="360" w:lineRule="auto"/>
        <w:jc w:val="both"/>
        <w:rPr>
          <w:rFonts w:ascii="Arial" w:hAnsi="Arial" w:cs="Arial"/>
          <w:sz w:val="24"/>
          <w:szCs w:val="24"/>
        </w:rPr>
      </w:pPr>
    </w:p>
    <w:p w:rsidR="003E3D03" w:rsidRPr="00EC2CF9" w:rsidRDefault="003E3D03" w:rsidP="00EC2CF9">
      <w:pPr>
        <w:spacing w:after="0" w:line="360" w:lineRule="auto"/>
        <w:jc w:val="both"/>
        <w:rPr>
          <w:rFonts w:ascii="Arial" w:hAnsi="Arial" w:cs="Arial"/>
          <w:b/>
          <w:bCs/>
          <w:sz w:val="24"/>
          <w:szCs w:val="24"/>
        </w:rPr>
      </w:pPr>
      <w:r w:rsidRPr="00EC2CF9">
        <w:rPr>
          <w:rFonts w:ascii="Arial" w:hAnsi="Arial" w:cs="Arial"/>
          <w:b/>
          <w:bCs/>
          <w:sz w:val="24"/>
          <w:szCs w:val="24"/>
        </w:rPr>
        <w:lastRenderedPageBreak/>
        <w:t>XXXIV Bis.-</w:t>
      </w:r>
      <w:r w:rsidRPr="00EC2CF9">
        <w:rPr>
          <w:rFonts w:ascii="Arial" w:hAnsi="Arial" w:cs="Arial"/>
          <w:sz w:val="24"/>
          <w:szCs w:val="24"/>
        </w:rPr>
        <w:t xml:space="preserve"> </w:t>
      </w:r>
      <w:r w:rsidRPr="00EC2CF9">
        <w:rPr>
          <w:rFonts w:ascii="Arial" w:hAnsi="Arial" w:cs="Arial"/>
          <w:b/>
          <w:bCs/>
          <w:sz w:val="24"/>
          <w:szCs w:val="24"/>
        </w:rPr>
        <w:t xml:space="preserve">Integrar comisiones para investigar </w:t>
      </w:r>
      <w:r w:rsidR="009D7E02" w:rsidRPr="00EC2CF9">
        <w:rPr>
          <w:rFonts w:ascii="Arial" w:hAnsi="Arial" w:cs="Arial"/>
          <w:b/>
          <w:bCs/>
          <w:sz w:val="24"/>
          <w:szCs w:val="24"/>
        </w:rPr>
        <w:t xml:space="preserve">de oficio la probable responsabilidad </w:t>
      </w:r>
      <w:r w:rsidR="003F778C" w:rsidRPr="00EC2CF9">
        <w:rPr>
          <w:rFonts w:ascii="Arial" w:hAnsi="Arial" w:cs="Arial"/>
          <w:b/>
          <w:bCs/>
          <w:sz w:val="24"/>
          <w:szCs w:val="24"/>
        </w:rPr>
        <w:t>de los servidores públicos</w:t>
      </w:r>
      <w:r w:rsidRPr="00EC2CF9">
        <w:rPr>
          <w:rFonts w:ascii="Arial" w:hAnsi="Arial" w:cs="Arial"/>
          <w:b/>
          <w:bCs/>
          <w:sz w:val="24"/>
          <w:szCs w:val="24"/>
        </w:rPr>
        <w:t xml:space="preserve">. Los </w:t>
      </w:r>
      <w:bookmarkStart w:id="2" w:name="_Hlk58849826"/>
      <w:r w:rsidRPr="00EC2CF9">
        <w:rPr>
          <w:rFonts w:ascii="Arial" w:hAnsi="Arial" w:cs="Arial"/>
          <w:b/>
          <w:bCs/>
          <w:sz w:val="24"/>
          <w:szCs w:val="24"/>
        </w:rPr>
        <w:t xml:space="preserve">resultados de las investigaciones se harán del conocimiento del Ejecutivo </w:t>
      </w:r>
      <w:r w:rsidR="009D7E02" w:rsidRPr="00EC2CF9">
        <w:rPr>
          <w:rFonts w:ascii="Arial" w:hAnsi="Arial" w:cs="Arial"/>
          <w:b/>
          <w:bCs/>
          <w:sz w:val="24"/>
          <w:szCs w:val="24"/>
        </w:rPr>
        <w:t>Estatal</w:t>
      </w:r>
      <w:r w:rsidR="003817A4" w:rsidRPr="00EC2CF9">
        <w:rPr>
          <w:rFonts w:ascii="Arial" w:hAnsi="Arial" w:cs="Arial"/>
          <w:b/>
          <w:bCs/>
          <w:sz w:val="24"/>
          <w:szCs w:val="24"/>
        </w:rPr>
        <w:t xml:space="preserve"> y podrán ser objeto de juicio político.</w:t>
      </w:r>
      <w:r w:rsidRPr="00EC2CF9">
        <w:rPr>
          <w:rFonts w:ascii="Arial" w:hAnsi="Arial" w:cs="Arial"/>
          <w:b/>
          <w:bCs/>
          <w:sz w:val="24"/>
          <w:szCs w:val="24"/>
        </w:rPr>
        <w:t xml:space="preserve"> Estas comisiones podrán requerir información o documentación a los titulares de las dependencias y entidades del orden estatal</w:t>
      </w:r>
      <w:r w:rsidR="009D7E02" w:rsidRPr="00EC2CF9">
        <w:rPr>
          <w:rFonts w:ascii="Arial" w:hAnsi="Arial" w:cs="Arial"/>
          <w:b/>
          <w:bCs/>
          <w:sz w:val="24"/>
          <w:szCs w:val="24"/>
        </w:rPr>
        <w:t xml:space="preserve"> y municipal</w:t>
      </w:r>
      <w:r w:rsidRPr="00EC2CF9">
        <w:rPr>
          <w:rFonts w:ascii="Arial" w:hAnsi="Arial" w:cs="Arial"/>
          <w:b/>
          <w:bCs/>
          <w:sz w:val="24"/>
          <w:szCs w:val="24"/>
        </w:rPr>
        <w:t>, mediante pregunta por escrito, la cual deberá ser respondida en un término no mayor a 15 días naturales a partir de su recepción.</w:t>
      </w:r>
    </w:p>
    <w:bookmarkEnd w:id="2"/>
    <w:p w:rsidR="003F778C" w:rsidRPr="00EC2CF9" w:rsidRDefault="003F778C" w:rsidP="00EC2CF9">
      <w:pPr>
        <w:spacing w:after="0" w:line="360" w:lineRule="auto"/>
        <w:jc w:val="both"/>
        <w:rPr>
          <w:rFonts w:ascii="Arial" w:hAnsi="Arial" w:cs="Arial"/>
          <w:b/>
          <w:bCs/>
          <w:sz w:val="24"/>
          <w:szCs w:val="24"/>
        </w:rPr>
      </w:pPr>
    </w:p>
    <w:p w:rsidR="00E24318" w:rsidRDefault="003F778C" w:rsidP="00EC2CF9">
      <w:pPr>
        <w:spacing w:after="0" w:line="360" w:lineRule="auto"/>
        <w:jc w:val="both"/>
        <w:rPr>
          <w:rFonts w:ascii="Arial" w:hAnsi="Arial" w:cs="Arial"/>
          <w:sz w:val="24"/>
          <w:szCs w:val="24"/>
        </w:rPr>
      </w:pPr>
      <w:r w:rsidRPr="00EC2CF9">
        <w:rPr>
          <w:rFonts w:ascii="Arial" w:hAnsi="Arial" w:cs="Arial"/>
          <w:b/>
          <w:bCs/>
          <w:sz w:val="24"/>
          <w:szCs w:val="24"/>
        </w:rPr>
        <w:t xml:space="preserve">ARTÍCULO </w:t>
      </w:r>
      <w:r w:rsidR="00EC2CF9" w:rsidRPr="00EC2CF9">
        <w:rPr>
          <w:rFonts w:ascii="Arial" w:hAnsi="Arial" w:cs="Arial"/>
          <w:b/>
          <w:bCs/>
          <w:sz w:val="24"/>
          <w:szCs w:val="24"/>
        </w:rPr>
        <w:t>SEGUNDO</w:t>
      </w:r>
      <w:r w:rsidR="00E24318" w:rsidRPr="00EC2CF9">
        <w:rPr>
          <w:rFonts w:ascii="Arial" w:hAnsi="Arial" w:cs="Arial"/>
          <w:b/>
          <w:bCs/>
          <w:sz w:val="24"/>
          <w:szCs w:val="24"/>
        </w:rPr>
        <w:t>.-</w:t>
      </w:r>
      <w:r w:rsidR="00E24318" w:rsidRPr="00EC2CF9">
        <w:rPr>
          <w:rFonts w:ascii="Arial" w:hAnsi="Arial" w:cs="Arial"/>
          <w:sz w:val="24"/>
          <w:szCs w:val="24"/>
        </w:rPr>
        <w:t xml:space="preserve"> Se m</w:t>
      </w:r>
      <w:r w:rsidR="007A1123" w:rsidRPr="00EC2CF9">
        <w:rPr>
          <w:rFonts w:ascii="Arial" w:hAnsi="Arial" w:cs="Arial"/>
          <w:sz w:val="24"/>
          <w:szCs w:val="24"/>
        </w:rPr>
        <w:t xml:space="preserve">odifica el art. 10 </w:t>
      </w:r>
      <w:bookmarkStart w:id="3" w:name="_Hlk58850454"/>
      <w:r w:rsidR="007A1123" w:rsidRPr="00EC2CF9">
        <w:rPr>
          <w:rFonts w:ascii="Arial" w:hAnsi="Arial" w:cs="Arial"/>
          <w:sz w:val="24"/>
          <w:szCs w:val="24"/>
        </w:rPr>
        <w:t xml:space="preserve">de la </w:t>
      </w:r>
      <w:r w:rsidR="007A1123" w:rsidRPr="00EC2CF9">
        <w:rPr>
          <w:rFonts w:ascii="Arial" w:hAnsi="Arial" w:cs="Arial"/>
          <w:b/>
          <w:bCs/>
          <w:sz w:val="24"/>
          <w:szCs w:val="24"/>
        </w:rPr>
        <w:t>Ley de Responsabilidades de los Servidores Públicos</w:t>
      </w:r>
      <w:r w:rsidR="007A1123" w:rsidRPr="00EC2CF9">
        <w:rPr>
          <w:rFonts w:ascii="Arial" w:hAnsi="Arial" w:cs="Arial"/>
          <w:sz w:val="24"/>
          <w:szCs w:val="24"/>
        </w:rPr>
        <w:t xml:space="preserve"> para quedar como sigue: </w:t>
      </w:r>
    </w:p>
    <w:p w:rsidR="00392347" w:rsidRPr="00EC2CF9" w:rsidRDefault="00392347" w:rsidP="00EC2CF9">
      <w:pPr>
        <w:spacing w:after="0" w:line="360" w:lineRule="auto"/>
        <w:jc w:val="both"/>
        <w:rPr>
          <w:rFonts w:ascii="Arial" w:hAnsi="Arial" w:cs="Arial"/>
          <w:sz w:val="24"/>
          <w:szCs w:val="24"/>
        </w:rPr>
      </w:pPr>
    </w:p>
    <w:p w:rsidR="007A1123" w:rsidRDefault="00E24318" w:rsidP="00EC2CF9">
      <w:pPr>
        <w:spacing w:after="0" w:line="360" w:lineRule="auto"/>
        <w:jc w:val="both"/>
        <w:rPr>
          <w:rFonts w:ascii="Arial" w:hAnsi="Arial" w:cs="Arial"/>
          <w:sz w:val="24"/>
          <w:szCs w:val="24"/>
        </w:rPr>
      </w:pPr>
      <w:r w:rsidRPr="00EC2CF9">
        <w:rPr>
          <w:rFonts w:ascii="Arial" w:hAnsi="Arial" w:cs="Arial"/>
          <w:b/>
          <w:bCs/>
          <w:sz w:val="24"/>
          <w:szCs w:val="24"/>
        </w:rPr>
        <w:t>Artículo 10.-</w:t>
      </w:r>
      <w:r w:rsidRPr="00EC2CF9">
        <w:rPr>
          <w:rFonts w:ascii="Arial" w:hAnsi="Arial" w:cs="Arial"/>
          <w:sz w:val="24"/>
          <w:szCs w:val="24"/>
        </w:rPr>
        <w:t xml:space="preserve"> </w:t>
      </w:r>
      <w:r w:rsidR="007A1123" w:rsidRPr="00EC2CF9">
        <w:rPr>
          <w:rFonts w:ascii="Arial" w:hAnsi="Arial" w:cs="Arial"/>
          <w:sz w:val="24"/>
          <w:szCs w:val="24"/>
        </w:rPr>
        <w:t xml:space="preserve">El Juicio Político sólo podrá iniciarse durante el tiempo en que el servidor público se encuentre en funciones y dentro de </w:t>
      </w:r>
      <w:r w:rsidR="003817A4" w:rsidRPr="00EC2CF9">
        <w:rPr>
          <w:rFonts w:ascii="Arial" w:hAnsi="Arial" w:cs="Arial"/>
          <w:b/>
          <w:bCs/>
          <w:sz w:val="24"/>
          <w:szCs w:val="24"/>
        </w:rPr>
        <w:t>cinco</w:t>
      </w:r>
      <w:r w:rsidR="007A1123" w:rsidRPr="00EC2CF9">
        <w:rPr>
          <w:rFonts w:ascii="Arial" w:hAnsi="Arial" w:cs="Arial"/>
          <w:b/>
          <w:bCs/>
          <w:sz w:val="24"/>
          <w:szCs w:val="24"/>
        </w:rPr>
        <w:t xml:space="preserve"> años</w:t>
      </w:r>
      <w:r w:rsidR="007A1123" w:rsidRPr="00EC2CF9">
        <w:rPr>
          <w:rFonts w:ascii="Arial" w:hAnsi="Arial" w:cs="Arial"/>
          <w:sz w:val="24"/>
          <w:szCs w:val="24"/>
        </w:rPr>
        <w:t xml:space="preserve"> después de la conclusión de su empleo, cargo o comisión.</w:t>
      </w:r>
    </w:p>
    <w:bookmarkEnd w:id="3"/>
    <w:p w:rsidR="005013DA" w:rsidRPr="00EC2CF9" w:rsidRDefault="005013DA" w:rsidP="00EC2CF9">
      <w:pPr>
        <w:spacing w:after="0" w:line="360" w:lineRule="auto"/>
        <w:jc w:val="both"/>
        <w:rPr>
          <w:rFonts w:ascii="Arial" w:hAnsi="Arial" w:cs="Arial"/>
          <w:sz w:val="24"/>
          <w:szCs w:val="24"/>
        </w:rPr>
      </w:pPr>
    </w:p>
    <w:p w:rsidR="009D7E02" w:rsidRDefault="009D7E02" w:rsidP="00EC2CF9">
      <w:pPr>
        <w:spacing w:after="0" w:line="360" w:lineRule="auto"/>
        <w:jc w:val="both"/>
        <w:rPr>
          <w:rFonts w:ascii="Arial" w:hAnsi="Arial" w:cs="Arial"/>
          <w:sz w:val="24"/>
          <w:szCs w:val="24"/>
        </w:rPr>
      </w:pPr>
      <w:r w:rsidRPr="00EC2CF9">
        <w:rPr>
          <w:rFonts w:ascii="Arial" w:hAnsi="Arial" w:cs="Arial"/>
          <w:b/>
          <w:bCs/>
          <w:sz w:val="24"/>
          <w:szCs w:val="24"/>
        </w:rPr>
        <w:t xml:space="preserve">Artículo 12.- </w:t>
      </w:r>
      <w:r w:rsidRPr="00EC2CF9">
        <w:rPr>
          <w:rFonts w:ascii="Arial" w:hAnsi="Arial" w:cs="Arial"/>
          <w:sz w:val="24"/>
          <w:szCs w:val="24"/>
        </w:rPr>
        <w:t xml:space="preserve">Cualquier ciudadano bajo su más estricta responsabilidad y mediante, la presentación de elementos de prueba, </w:t>
      </w:r>
      <w:bookmarkStart w:id="4" w:name="_Hlk58850566"/>
      <w:r w:rsidRPr="00EC2CF9">
        <w:rPr>
          <w:rFonts w:ascii="Arial" w:hAnsi="Arial" w:cs="Arial"/>
          <w:sz w:val="24"/>
          <w:szCs w:val="24"/>
        </w:rPr>
        <w:t>podrá formular por escrito denuncia ante el Congreso del Estado.</w:t>
      </w:r>
    </w:p>
    <w:p w:rsidR="00392347" w:rsidRPr="00EC2CF9" w:rsidRDefault="00392347" w:rsidP="00EC2CF9">
      <w:pPr>
        <w:spacing w:after="0" w:line="360" w:lineRule="auto"/>
        <w:jc w:val="both"/>
        <w:rPr>
          <w:rFonts w:ascii="Arial" w:hAnsi="Arial" w:cs="Arial"/>
          <w:sz w:val="24"/>
          <w:szCs w:val="24"/>
        </w:rPr>
      </w:pPr>
    </w:p>
    <w:p w:rsidR="009D7E02" w:rsidRDefault="009D7E02" w:rsidP="00EC2CF9">
      <w:pPr>
        <w:spacing w:after="0" w:line="360" w:lineRule="auto"/>
        <w:jc w:val="both"/>
        <w:rPr>
          <w:rFonts w:ascii="Arial" w:hAnsi="Arial" w:cs="Arial"/>
          <w:b/>
          <w:bCs/>
          <w:sz w:val="24"/>
          <w:szCs w:val="24"/>
        </w:rPr>
      </w:pPr>
      <w:r w:rsidRPr="00EC2CF9">
        <w:rPr>
          <w:rFonts w:ascii="Arial" w:hAnsi="Arial" w:cs="Arial"/>
          <w:b/>
          <w:bCs/>
          <w:sz w:val="24"/>
          <w:szCs w:val="24"/>
        </w:rPr>
        <w:t xml:space="preserve">Del mismo modo podrán formularlas, las Comisiones Investigadoras integradas por el Congreso, </w:t>
      </w:r>
      <w:r w:rsidR="00DF22E4" w:rsidRPr="00EC2CF9">
        <w:rPr>
          <w:rFonts w:ascii="Arial" w:hAnsi="Arial" w:cs="Arial"/>
          <w:b/>
          <w:bCs/>
          <w:sz w:val="24"/>
          <w:szCs w:val="24"/>
        </w:rPr>
        <w:t>cuando del resultado de las investigaciones realizadas se desprendan elementos de prueba suficientes para integrar un dictamen en sentido acusatorio.</w:t>
      </w:r>
    </w:p>
    <w:bookmarkEnd w:id="4"/>
    <w:p w:rsidR="00392347" w:rsidRDefault="00392347" w:rsidP="00EC2CF9">
      <w:pPr>
        <w:spacing w:after="0" w:line="360" w:lineRule="auto"/>
        <w:jc w:val="both"/>
        <w:rPr>
          <w:rFonts w:ascii="Arial" w:hAnsi="Arial" w:cs="Arial"/>
          <w:b/>
          <w:bCs/>
          <w:sz w:val="24"/>
          <w:szCs w:val="24"/>
        </w:rPr>
      </w:pPr>
    </w:p>
    <w:p w:rsidR="00392347" w:rsidRPr="00BE37B8" w:rsidRDefault="00392347" w:rsidP="00392347">
      <w:pPr>
        <w:jc w:val="center"/>
        <w:rPr>
          <w:rFonts w:ascii="Arial" w:hAnsi="Arial" w:cs="Arial"/>
          <w:b/>
          <w:bCs/>
          <w:sz w:val="24"/>
        </w:rPr>
      </w:pPr>
      <w:r w:rsidRPr="00BE37B8">
        <w:rPr>
          <w:rFonts w:ascii="Arial" w:hAnsi="Arial" w:cs="Arial"/>
          <w:b/>
          <w:bCs/>
          <w:sz w:val="24"/>
        </w:rPr>
        <w:t>Artículos Transitorios</w:t>
      </w:r>
    </w:p>
    <w:p w:rsidR="00392347" w:rsidRPr="00BE37B8" w:rsidRDefault="00392347" w:rsidP="00392347">
      <w:pPr>
        <w:jc w:val="center"/>
        <w:rPr>
          <w:rFonts w:ascii="Arial" w:hAnsi="Arial" w:cs="Arial"/>
          <w:sz w:val="24"/>
        </w:rPr>
      </w:pPr>
    </w:p>
    <w:p w:rsidR="00392347" w:rsidRPr="00BE37B8" w:rsidRDefault="00392347" w:rsidP="00392347">
      <w:pPr>
        <w:spacing w:line="360" w:lineRule="auto"/>
        <w:jc w:val="both"/>
        <w:rPr>
          <w:rFonts w:ascii="Arial" w:hAnsi="Arial" w:cs="Arial"/>
          <w:sz w:val="24"/>
        </w:rPr>
      </w:pPr>
      <w:r w:rsidRPr="00BE37B8">
        <w:rPr>
          <w:rFonts w:ascii="Arial" w:hAnsi="Arial" w:cs="Arial"/>
          <w:b/>
          <w:bCs/>
          <w:sz w:val="24"/>
        </w:rPr>
        <w:lastRenderedPageBreak/>
        <w:t xml:space="preserve">Único. </w:t>
      </w:r>
      <w:r w:rsidRPr="00BE37B8">
        <w:rPr>
          <w:rFonts w:ascii="Arial" w:hAnsi="Arial" w:cs="Arial"/>
          <w:sz w:val="24"/>
        </w:rPr>
        <w:t xml:space="preserve">El presente decreto entrará en vigor al día siguiente de su publicación en el Diario Oficial del Estado de Yucatán. </w:t>
      </w:r>
    </w:p>
    <w:p w:rsidR="00392347" w:rsidRPr="00BE37B8" w:rsidRDefault="00392347" w:rsidP="00392347">
      <w:pPr>
        <w:spacing w:line="360" w:lineRule="auto"/>
        <w:jc w:val="both"/>
        <w:rPr>
          <w:rFonts w:ascii="Arial" w:hAnsi="Arial" w:cs="Arial"/>
          <w:sz w:val="24"/>
        </w:rPr>
      </w:pPr>
      <w:r w:rsidRPr="00BE37B8">
        <w:rPr>
          <w:rFonts w:ascii="Arial" w:hAnsi="Arial" w:cs="Arial"/>
          <w:sz w:val="24"/>
        </w:rPr>
        <w:t xml:space="preserve">Protesto lo necesario en Mérida Yucatán a los </w:t>
      </w:r>
      <w:r>
        <w:rPr>
          <w:rFonts w:ascii="Arial" w:hAnsi="Arial" w:cs="Arial"/>
          <w:sz w:val="24"/>
        </w:rPr>
        <w:t>quince</w:t>
      </w:r>
      <w:r w:rsidRPr="00BE37B8">
        <w:rPr>
          <w:rFonts w:ascii="Arial" w:hAnsi="Arial" w:cs="Arial"/>
          <w:sz w:val="24"/>
        </w:rPr>
        <w:t xml:space="preserve"> días del mes de </w:t>
      </w:r>
      <w:r>
        <w:rPr>
          <w:rFonts w:ascii="Arial" w:hAnsi="Arial" w:cs="Arial"/>
          <w:sz w:val="24"/>
        </w:rPr>
        <w:t>diciembre</w:t>
      </w:r>
      <w:r w:rsidRPr="00BE37B8">
        <w:rPr>
          <w:rFonts w:ascii="Arial" w:hAnsi="Arial" w:cs="Arial"/>
          <w:sz w:val="24"/>
        </w:rPr>
        <w:t xml:space="preserve"> de 2020.</w:t>
      </w:r>
    </w:p>
    <w:p w:rsidR="00392347" w:rsidRDefault="00392347" w:rsidP="00392347">
      <w:pPr>
        <w:jc w:val="both"/>
        <w:rPr>
          <w:rFonts w:ascii="Arial" w:hAnsi="Arial" w:cs="Arial"/>
          <w:sz w:val="24"/>
        </w:rPr>
      </w:pPr>
    </w:p>
    <w:p w:rsidR="00392347" w:rsidRPr="00BE37B8" w:rsidRDefault="00392347" w:rsidP="00392347">
      <w:pPr>
        <w:spacing w:after="0" w:line="240" w:lineRule="auto"/>
        <w:jc w:val="center"/>
        <w:rPr>
          <w:rFonts w:ascii="Arial" w:hAnsi="Arial" w:cs="Arial"/>
          <w:b/>
          <w:sz w:val="28"/>
        </w:rPr>
      </w:pPr>
      <w:r w:rsidRPr="00BE37B8">
        <w:rPr>
          <w:rFonts w:ascii="Arial" w:hAnsi="Arial" w:cs="Arial"/>
          <w:b/>
          <w:sz w:val="28"/>
        </w:rPr>
        <w:t>Luis Enrique Borjas Romero</w:t>
      </w:r>
    </w:p>
    <w:p w:rsidR="00392347" w:rsidRPr="00BE37B8" w:rsidRDefault="00392347" w:rsidP="00392347">
      <w:pPr>
        <w:spacing w:after="0" w:line="240" w:lineRule="auto"/>
        <w:jc w:val="center"/>
        <w:rPr>
          <w:rFonts w:ascii="Arial" w:hAnsi="Arial" w:cs="Arial"/>
          <w:b/>
          <w:sz w:val="24"/>
        </w:rPr>
      </w:pPr>
      <w:r w:rsidRPr="00BE37B8">
        <w:rPr>
          <w:rFonts w:ascii="Arial" w:hAnsi="Arial" w:cs="Arial"/>
          <w:b/>
          <w:sz w:val="24"/>
        </w:rPr>
        <w:t>Diputado Integrante de la</w:t>
      </w:r>
    </w:p>
    <w:p w:rsidR="00392347" w:rsidRDefault="00392347" w:rsidP="00392347">
      <w:pPr>
        <w:spacing w:after="0" w:line="240" w:lineRule="auto"/>
        <w:jc w:val="center"/>
        <w:rPr>
          <w:rFonts w:ascii="Arial" w:hAnsi="Arial" w:cs="Arial"/>
          <w:b/>
          <w:sz w:val="24"/>
        </w:rPr>
      </w:pPr>
      <w:r w:rsidRPr="00BE37B8">
        <w:rPr>
          <w:rFonts w:ascii="Arial" w:hAnsi="Arial" w:cs="Arial"/>
          <w:b/>
          <w:sz w:val="24"/>
        </w:rPr>
        <w:t>LXII Legislatura del Congreso del Estado</w:t>
      </w:r>
    </w:p>
    <w:p w:rsidR="00392347" w:rsidRDefault="00392347" w:rsidP="00392347">
      <w:pPr>
        <w:spacing w:after="0" w:line="240" w:lineRule="auto"/>
        <w:jc w:val="center"/>
        <w:rPr>
          <w:rFonts w:ascii="Arial" w:hAnsi="Arial" w:cs="Arial"/>
          <w:b/>
          <w:sz w:val="24"/>
        </w:rPr>
      </w:pPr>
    </w:p>
    <w:p w:rsidR="00392347" w:rsidRDefault="00392347" w:rsidP="00392347">
      <w:pPr>
        <w:spacing w:after="0" w:line="240" w:lineRule="auto"/>
        <w:jc w:val="center"/>
        <w:rPr>
          <w:rFonts w:ascii="Arial" w:hAnsi="Arial" w:cs="Arial"/>
          <w:b/>
          <w:sz w:val="24"/>
        </w:rPr>
      </w:pPr>
    </w:p>
    <w:p w:rsidR="00392347" w:rsidRDefault="00392347" w:rsidP="00392347">
      <w:pPr>
        <w:spacing w:after="0" w:line="240" w:lineRule="auto"/>
        <w:jc w:val="right"/>
        <w:rPr>
          <w:rFonts w:ascii="Arial" w:hAnsi="Arial" w:cs="Arial"/>
          <w:b/>
          <w:sz w:val="24"/>
        </w:rPr>
      </w:pPr>
      <w:r>
        <w:rPr>
          <w:rFonts w:ascii="Arial" w:hAnsi="Arial" w:cs="Arial"/>
          <w:b/>
          <w:sz w:val="24"/>
        </w:rPr>
        <w:t>Es cuánto</w:t>
      </w:r>
    </w:p>
    <w:p w:rsidR="00392347" w:rsidRPr="00EC2CF9" w:rsidRDefault="00392347" w:rsidP="00EC2CF9">
      <w:pPr>
        <w:spacing w:after="0" w:line="360" w:lineRule="auto"/>
        <w:jc w:val="both"/>
        <w:rPr>
          <w:rFonts w:ascii="Arial" w:hAnsi="Arial" w:cs="Arial"/>
          <w:b/>
          <w:bCs/>
          <w:sz w:val="24"/>
          <w:szCs w:val="24"/>
        </w:rPr>
      </w:pPr>
    </w:p>
    <w:sectPr w:rsidR="00392347" w:rsidRPr="00EC2CF9" w:rsidSect="00392347">
      <w:headerReference w:type="default" r:id="rId6"/>
      <w:pgSz w:w="12240" w:h="15840"/>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22D" w:rsidRDefault="0093122D" w:rsidP="00EC2CF9">
      <w:pPr>
        <w:spacing w:after="0" w:line="240" w:lineRule="auto"/>
      </w:pPr>
      <w:r>
        <w:separator/>
      </w:r>
    </w:p>
  </w:endnote>
  <w:endnote w:type="continuationSeparator" w:id="0">
    <w:p w:rsidR="0093122D" w:rsidRDefault="0093122D" w:rsidP="00EC2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22D" w:rsidRDefault="0093122D" w:rsidP="00EC2CF9">
      <w:pPr>
        <w:spacing w:after="0" w:line="240" w:lineRule="auto"/>
      </w:pPr>
      <w:r>
        <w:separator/>
      </w:r>
    </w:p>
  </w:footnote>
  <w:footnote w:type="continuationSeparator" w:id="0">
    <w:p w:rsidR="0093122D" w:rsidRDefault="0093122D" w:rsidP="00EC2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CF9" w:rsidRDefault="00EC2CF9">
    <w:pPr>
      <w:pStyle w:val="Encabezado"/>
    </w:pPr>
    <w:r>
      <w:rPr>
        <w:noProof/>
        <w:lang w:eastAsia="es-MX"/>
      </w:rPr>
      <w:drawing>
        <wp:anchor distT="0" distB="0" distL="114300" distR="114300" simplePos="0" relativeHeight="251659264" behindDoc="0" locked="0" layoutInCell="1" hidden="0" allowOverlap="1" wp14:anchorId="40DEB2F3" wp14:editId="3A83FBE7">
          <wp:simplePos x="0" y="0"/>
          <wp:positionH relativeFrom="margin">
            <wp:align>right</wp:align>
          </wp:positionH>
          <wp:positionV relativeFrom="paragraph">
            <wp:posOffset>237490</wp:posOffset>
          </wp:positionV>
          <wp:extent cx="865505" cy="86550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5505" cy="86550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03"/>
    <w:rsid w:val="000D5090"/>
    <w:rsid w:val="00134FA1"/>
    <w:rsid w:val="002950DF"/>
    <w:rsid w:val="003817A4"/>
    <w:rsid w:val="00392347"/>
    <w:rsid w:val="003E3D03"/>
    <w:rsid w:val="003F778C"/>
    <w:rsid w:val="005013DA"/>
    <w:rsid w:val="00531583"/>
    <w:rsid w:val="005901B8"/>
    <w:rsid w:val="007A1123"/>
    <w:rsid w:val="0093122D"/>
    <w:rsid w:val="009637D6"/>
    <w:rsid w:val="009D7E02"/>
    <w:rsid w:val="00A77FBC"/>
    <w:rsid w:val="00A80168"/>
    <w:rsid w:val="00AB722E"/>
    <w:rsid w:val="00B402F6"/>
    <w:rsid w:val="00DF22E4"/>
    <w:rsid w:val="00E24318"/>
    <w:rsid w:val="00E46BCA"/>
    <w:rsid w:val="00EC2CF9"/>
    <w:rsid w:val="00F345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429D"/>
  <w15:chartTrackingRefBased/>
  <w15:docId w15:val="{72913FD7-1054-4610-88E7-309F836C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2C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2CF9"/>
  </w:style>
  <w:style w:type="paragraph" w:styleId="Piedepgina">
    <w:name w:val="footer"/>
    <w:basedOn w:val="Normal"/>
    <w:link w:val="PiedepginaCar"/>
    <w:uiPriority w:val="99"/>
    <w:unhideWhenUsed/>
    <w:rsid w:val="00EC2C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2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6</Pages>
  <Words>1181</Words>
  <Characters>6499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Emir Alejandro Trujeque Gongora</dc:creator>
  <cp:keywords/>
  <dc:description/>
  <cp:lastModifiedBy>Emir Alejandro Trujeque Gongora</cp:lastModifiedBy>
  <cp:revision>8</cp:revision>
  <dcterms:created xsi:type="dcterms:W3CDTF">2020-10-19T19:08:00Z</dcterms:created>
  <dcterms:modified xsi:type="dcterms:W3CDTF">2020-12-14T21:12:00Z</dcterms:modified>
</cp:coreProperties>
</file>